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00" w:rsidRDefault="00E02E83" w:rsidP="00360A00">
      <w:pPr>
        <w:jc w:val="center"/>
        <w:rPr>
          <w:rFonts w:ascii="Arial" w:hAnsi="Arial"/>
          <w:b/>
          <w:sz w:val="28"/>
          <w:szCs w:val="28"/>
          <w:u w:val="single"/>
          <w:lang w:val="de-DE"/>
        </w:rPr>
      </w:pPr>
      <w:r w:rsidRPr="00E02E83">
        <w:rPr>
          <w:rFonts w:ascii="Arial" w:hAnsi="Arial" w:cs="Arial"/>
          <w:b/>
          <w:smallCaps/>
          <w:noProof/>
          <w:color w:val="000000" w:themeColor="text1"/>
          <w:sz w:val="28"/>
          <w:szCs w:val="28"/>
          <w:lang w:eastAsia="fr-FR"/>
        </w:rPr>
        <w:pict>
          <v:shapetype id="_x0000_t202" coordsize="21600,21600" o:spt="202" path="m,l,21600r21600,l21600,xe">
            <v:stroke joinstyle="miter"/>
            <v:path gradientshapeok="t" o:connecttype="rect"/>
          </v:shapetype>
          <v:shape id="Zone de texte 3" o:spid="_x0000_s1026" type="#_x0000_t202" style="position:absolute;left:0;text-align:left;margin-left:-58.75pt;margin-top:-5.8pt;width:214.9pt;height:21.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" fillcolor="window" strokeweight=".5pt">
            <v:path arrowok="t"/>
            <v:textbox>
              <w:txbxContent>
                <w:p w:rsidR="00360A00" w:rsidRPr="00360A00" w:rsidRDefault="00360A00" w:rsidP="00360A00">
                  <w:pPr>
                    <w:rPr>
                      <w:b/>
                      <w:color w:val="FF0000"/>
                    </w:rPr>
                  </w:pPr>
                  <w:r w:rsidRPr="00360A00">
                    <w:rPr>
                      <w:b/>
                      <w:color w:val="FF0000"/>
                    </w:rPr>
                    <w:t>Titre en minuscule Arial gras taille 14</w:t>
                  </w:r>
                </w:p>
              </w:txbxContent>
            </v:textbox>
            <w10:wrap anchorx="margin"/>
          </v:shape>
        </w:pict>
      </w:r>
      <w:r w:rsidRPr="00E02E83">
        <w:rPr>
          <w:rFonts w:ascii="Arial" w:hAnsi="Arial" w:cs="Arial"/>
          <w:b/>
          <w:smallCaps/>
          <w:noProof/>
          <w:color w:val="000000" w:themeColor="text1"/>
          <w:sz w:val="36"/>
          <w:szCs w:val="36"/>
          <w:lang w:eastAsia="fr-FR"/>
        </w:rPr>
        <w:pict>
          <v:shape id="Zone de texte 1" o:spid="_x0000_s1027" type="#_x0000_t202" style="position:absolute;left:0;text-align:left;margin-left:377.6pt;margin-top:-76.4pt;width:120.6pt;height:52.35pt;z-index:251668480;visibility:visible;mso-position-horizontal-relative:margin;mso-width-relative:margin;mso-height-relative:margin" fillcolor="white [3201]" strokeweight=".5pt">
            <v:path arrowok="t"/>
            <v:textbox>
              <w:txbxContent>
                <w:p w:rsidR="00360A00" w:rsidRPr="00497B33" w:rsidRDefault="00360A00" w:rsidP="00360A00">
                  <w:pPr>
                    <w:rPr>
                      <w:b/>
                      <w:color w:val="FF0000"/>
                    </w:rPr>
                  </w:pPr>
                  <w:r w:rsidRPr="00497B33">
                    <w:rPr>
                      <w:b/>
                      <w:color w:val="FF0000"/>
                      <w:u w:val="single"/>
                    </w:rPr>
                    <w:t>En tête :</w:t>
                  </w:r>
                  <w:r w:rsidRPr="00497B33">
                    <w:rPr>
                      <w:b/>
                      <w:color w:val="FF0000"/>
                    </w:rPr>
                    <w:t xml:space="preserve"> 0.5 cm à partir du haut, 1.25 cm à partir du bas</w:t>
                  </w:r>
                </w:p>
              </w:txbxContent>
            </v:textbox>
            <w10:wrap anchorx="margin"/>
          </v:shape>
        </w:pict>
      </w:r>
    </w:p>
    <w:p w:rsidR="00360A00" w:rsidRDefault="00E02E83" w:rsidP="00360A00">
      <w:pPr>
        <w:jc w:val="center"/>
        <w:rPr>
          <w:rFonts w:ascii="Arial" w:hAnsi="Arial"/>
          <w:b/>
          <w:sz w:val="28"/>
          <w:szCs w:val="28"/>
          <w:u w:val="single"/>
          <w:lang w:val="de-DE"/>
        </w:rPr>
      </w:pPr>
      <w:r w:rsidRPr="00E02E83">
        <w:rPr>
          <w:rFonts w:ascii="Arial" w:hAnsi="Arial" w:cs="Arial"/>
          <w:b/>
          <w:noProof/>
          <w:sz w:val="28"/>
          <w:szCs w:val="28"/>
          <w:u w:val="single"/>
          <w:lang w:eastAsia="fr-FR"/>
        </w:rPr>
        <w:pict>
          <v:shape id="Flèche à angle droit 8" o:spid="_x0000_s1031" style="position:absolute;left:0;text-align:left;margin-left:44.5pt;margin-top:1.2pt;width:17.5pt;height:14.3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250,181610" path="m,136208r154146,l154146,45403r-22701,l176848,r45402,45403l199549,45403r,136207l,181610,,136208xe" filled="f" strokecolor="red" strokeweight="1pt">
            <v:stroke joinstyle="miter"/>
            <v:path arrowok="t" o:connecttype="custom" o:connectlocs="0,136208;154146,136208;154146,45403;131445,45403;176848,0;222250,45403;199549,45403;199549,181610;0,181610;0,136208" o:connectangles="0,0,0,0,0,0,0,0,0,0"/>
          </v:shape>
        </w:pict>
      </w:r>
      <w:r w:rsidR="00360A00" w:rsidRPr="00360A00">
        <w:rPr>
          <w:rFonts w:ascii="Arial" w:hAnsi="Arial"/>
          <w:b/>
          <w:sz w:val="28"/>
          <w:szCs w:val="28"/>
          <w:u w:val="single"/>
          <w:lang w:val="de-DE"/>
        </w:rPr>
        <w:t>Frankfurt: Europastadt oder Global City?</w:t>
      </w:r>
    </w:p>
    <w:p w:rsidR="00360A00" w:rsidRDefault="00360A00" w:rsidP="00360A00">
      <w:pPr>
        <w:jc w:val="center"/>
        <w:rPr>
          <w:rFonts w:ascii="Arial" w:hAnsi="Arial"/>
          <w:b/>
          <w:sz w:val="28"/>
          <w:szCs w:val="28"/>
          <w:u w:val="single"/>
          <w:lang w:val="de-DE"/>
        </w:rPr>
      </w:pPr>
    </w:p>
    <w:p w:rsidR="00360A00" w:rsidRPr="000B36B3" w:rsidRDefault="00360A00" w:rsidP="00360A00">
      <w:pPr>
        <w:rPr>
          <w:lang w:val="de-DE"/>
        </w:rPr>
      </w:pPr>
      <w:r w:rsidRPr="000B36B3">
        <w:rPr>
          <w:lang w:val="de-DE"/>
        </w:rPr>
        <w:t xml:space="preserve">    </w:t>
      </w:r>
    </w:p>
    <w:p w:rsidR="00360A00" w:rsidRPr="00A923EC" w:rsidRDefault="00360A00" w:rsidP="00360A00">
      <w:pPr>
        <w:rPr>
          <w:rFonts w:ascii="Arial" w:hAnsi="Arial" w:cs="Arial"/>
          <w:b/>
          <w:sz w:val="22"/>
          <w:szCs w:val="22"/>
          <w:lang w:val="de-DE"/>
        </w:rPr>
      </w:pPr>
      <w:r w:rsidRPr="00A923EC">
        <w:rPr>
          <w:rFonts w:ascii="Arial" w:hAnsi="Arial" w:cs="Arial"/>
          <w:b/>
          <w:sz w:val="22"/>
          <w:szCs w:val="22"/>
          <w:u w:val="single"/>
          <w:lang w:val="de-DE"/>
        </w:rPr>
        <w:t>Dok.1</w:t>
      </w:r>
      <w:r w:rsidRPr="00A923EC">
        <w:rPr>
          <w:rFonts w:ascii="Arial" w:hAnsi="Arial" w:cs="Arial"/>
          <w:b/>
          <w:sz w:val="22"/>
          <w:szCs w:val="22"/>
          <w:lang w:val="de-DE"/>
        </w:rPr>
        <w:t>: Frankfurt am Main</w:t>
      </w:r>
    </w:p>
    <w:p w:rsidR="00360A00" w:rsidRPr="00A923EC" w:rsidRDefault="00360A00" w:rsidP="00360A00">
      <w:pPr>
        <w:rPr>
          <w:rFonts w:ascii="Arial" w:hAnsi="Arial" w:cs="Arial"/>
          <w:b/>
          <w:sz w:val="22"/>
          <w:szCs w:val="22"/>
          <w:lang w:val="de-DE"/>
        </w:rPr>
      </w:pPr>
      <w:r>
        <w:rPr>
          <w:rFonts w:ascii="Arial" w:hAnsi="Arial" w:cs="Arial"/>
          <w:b/>
          <w:sz w:val="22"/>
          <w:szCs w:val="22"/>
          <w:lang w:val="de-DE"/>
        </w:rPr>
        <w:t xml:space="preserve">             </w:t>
      </w:r>
      <w:r w:rsidRPr="00A923EC">
        <w:rPr>
          <w:rFonts w:ascii="Arial" w:hAnsi="Arial" w:cs="Arial"/>
          <w:b/>
          <w:sz w:val="22"/>
          <w:szCs w:val="22"/>
          <w:lang w:val="de-DE"/>
        </w:rPr>
        <w:t>Der Turm der Europäischen Zentralbank (EZB)</w:t>
      </w:r>
    </w:p>
    <w:p w:rsidR="00360A00" w:rsidRDefault="00360A00" w:rsidP="00360A00">
      <w:pPr>
        <w:ind w:left="708" w:hanging="708"/>
        <w:rPr>
          <w:rFonts w:ascii="Arial" w:hAnsi="Arial" w:cs="Arial"/>
          <w:b/>
          <w:u w:val="single"/>
          <w:lang w:val="de-DE"/>
        </w:rPr>
      </w:pPr>
    </w:p>
    <w:p w:rsidR="00360A00" w:rsidRPr="00360A00" w:rsidRDefault="00360A00" w:rsidP="00360A00">
      <w:pPr>
        <w:suppressAutoHyphens w:val="0"/>
        <w:rPr>
          <w:lang w:eastAsia="fr-FR"/>
        </w:rPr>
      </w:pPr>
      <w:r w:rsidRPr="00360A00">
        <w:rPr>
          <w:noProof/>
          <w:lang w:eastAsia="fr-FR"/>
        </w:rPr>
        <w:drawing>
          <wp:inline distT="0" distB="0" distL="0" distR="0">
            <wp:extent cx="5756910" cy="3020060"/>
            <wp:effectExtent l="0" t="0" r="0" b="2540"/>
            <wp:docPr id="6" name="Image 6" descr="/var/folders/3f/jjxrfs612gsf4ktv1lrlylhc0000gn/T/com.microsoft.Word/WebArchiveCopyPasteTempFiles/Seat_of_the_European_Central_Bank_and_Frankfurt_Skyline_at_dawn_2015042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3f/jjxrfs612gsf4ktv1lrlylhc0000gn/T/com.microsoft.Word/WebArchiveCopyPasteTempFiles/Seat_of_the_European_Central_Bank_and_Frankfurt_Skyline_at_dawn_20150422_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6910" cy="3020060"/>
                    </a:xfrm>
                    <a:prstGeom prst="rect">
                      <a:avLst/>
                    </a:prstGeom>
                    <a:noFill/>
                    <a:ln>
                      <a:noFill/>
                    </a:ln>
                  </pic:spPr>
                </pic:pic>
              </a:graphicData>
            </a:graphic>
          </wp:inline>
        </w:drawing>
      </w:r>
      <w:bookmarkStart w:id="0" w:name="_GoBack"/>
      <w:bookmarkEnd w:id="0"/>
    </w:p>
    <w:p w:rsidR="00360A00" w:rsidRPr="00360A00" w:rsidRDefault="00360A00" w:rsidP="00360A00">
      <w:pPr>
        <w:jc w:val="center"/>
        <w:rPr>
          <w:sz w:val="20"/>
          <w:szCs w:val="20"/>
          <w:lang w:val="de-DE"/>
        </w:rPr>
      </w:pPr>
      <w:r w:rsidRPr="00360A00">
        <w:rPr>
          <w:rFonts w:ascii="Arial" w:hAnsi="Arial" w:cs="Arial"/>
          <w:sz w:val="20"/>
          <w:szCs w:val="20"/>
          <w:lang w:val="de-DE"/>
        </w:rPr>
        <w:t xml:space="preserve">                                                                                                             </w:t>
      </w:r>
      <w:r w:rsidRPr="00360A00">
        <w:rPr>
          <w:sz w:val="20"/>
          <w:szCs w:val="20"/>
          <w:lang w:val="de-DE"/>
        </w:rPr>
        <w:t>Daniel Vorndran</w:t>
      </w:r>
      <w:r>
        <w:rPr>
          <w:lang w:val="de-DE"/>
        </w:rPr>
        <w:t xml:space="preserve"> </w:t>
      </w:r>
      <w:r>
        <w:rPr>
          <w:sz w:val="20"/>
          <w:szCs w:val="20"/>
          <w:lang w:val="de-DE"/>
        </w:rPr>
        <w:t>en.wikipedia.org</w:t>
      </w:r>
    </w:p>
    <w:p w:rsidR="00360A00" w:rsidRDefault="00360A00" w:rsidP="00360A00">
      <w:pPr>
        <w:pStyle w:val="NormalWeb"/>
        <w:spacing w:before="2" w:after="2"/>
        <w:jc w:val="both"/>
        <w:rPr>
          <w:rFonts w:ascii="Arial" w:hAnsi="Arial" w:cs="Arial"/>
          <w:b/>
          <w:bCs/>
          <w:sz w:val="22"/>
          <w:szCs w:val="22"/>
          <w:u w:val="single"/>
          <w:lang w:val="de-DE"/>
        </w:rPr>
      </w:pPr>
    </w:p>
    <w:p w:rsidR="00360A00" w:rsidRDefault="00360A00" w:rsidP="00360A00">
      <w:pPr>
        <w:pStyle w:val="NormalWeb"/>
        <w:spacing w:before="2" w:after="2"/>
        <w:jc w:val="both"/>
        <w:rPr>
          <w:rFonts w:ascii="Arial" w:hAnsi="Arial" w:cs="Arial"/>
          <w:b/>
          <w:bCs/>
          <w:sz w:val="22"/>
          <w:szCs w:val="22"/>
          <w:u w:val="single"/>
          <w:lang w:val="de-DE"/>
        </w:rPr>
      </w:pPr>
    </w:p>
    <w:p w:rsidR="00360A00" w:rsidRDefault="00360A00" w:rsidP="00360A00">
      <w:pPr>
        <w:pStyle w:val="NormalWeb"/>
        <w:spacing w:before="2" w:after="2"/>
        <w:jc w:val="both"/>
        <w:rPr>
          <w:rFonts w:ascii="Arial" w:hAnsi="Arial" w:cs="Arial"/>
          <w:b/>
          <w:sz w:val="22"/>
          <w:szCs w:val="22"/>
          <w:lang w:val="de-DE"/>
        </w:rPr>
      </w:pPr>
      <w:r w:rsidRPr="00CA7793">
        <w:rPr>
          <w:rFonts w:ascii="Arial" w:hAnsi="Arial" w:cs="Arial"/>
          <w:b/>
          <w:bCs/>
          <w:sz w:val="22"/>
          <w:szCs w:val="22"/>
          <w:u w:val="single"/>
          <w:lang w:val="de-DE"/>
        </w:rPr>
        <w:t>D</w:t>
      </w:r>
      <w:r>
        <w:rPr>
          <w:rFonts w:ascii="Arial" w:hAnsi="Arial" w:cs="Arial"/>
          <w:b/>
          <w:bCs/>
          <w:sz w:val="22"/>
          <w:szCs w:val="22"/>
          <w:u w:val="single"/>
          <w:lang w:val="de-DE"/>
        </w:rPr>
        <w:t xml:space="preserve">ok. </w:t>
      </w:r>
      <w:r w:rsidRPr="00CA7793">
        <w:rPr>
          <w:rFonts w:ascii="Arial" w:hAnsi="Arial" w:cs="Arial"/>
          <w:b/>
          <w:bCs/>
          <w:sz w:val="22"/>
          <w:szCs w:val="22"/>
          <w:u w:val="single"/>
          <w:lang w:val="de-DE"/>
        </w:rPr>
        <w:t>2:</w:t>
      </w:r>
      <w:r w:rsidRPr="00840DF6">
        <w:rPr>
          <w:rFonts w:ascii="Arial" w:hAnsi="Arial" w:cs="Arial"/>
          <w:b/>
          <w:bCs/>
          <w:sz w:val="22"/>
          <w:szCs w:val="22"/>
          <w:lang w:val="de-DE"/>
        </w:rPr>
        <w:t xml:space="preserve"> </w:t>
      </w:r>
      <w:r>
        <w:rPr>
          <w:rFonts w:ascii="Arial" w:hAnsi="Arial" w:cs="Arial"/>
          <w:b/>
          <w:sz w:val="22"/>
          <w:szCs w:val="22"/>
          <w:lang w:val="de-DE"/>
        </w:rPr>
        <w:t>„</w:t>
      </w:r>
      <w:r w:rsidRPr="007C51FB">
        <w:rPr>
          <w:rFonts w:ascii="Arial" w:hAnsi="Arial" w:cs="Arial"/>
          <w:b/>
          <w:sz w:val="22"/>
          <w:szCs w:val="22"/>
          <w:lang w:val="de-DE"/>
        </w:rPr>
        <w:t>Global City</w:t>
      </w:r>
      <w:r>
        <w:rPr>
          <w:rFonts w:ascii="Arial" w:hAnsi="Arial" w:cs="Arial"/>
          <w:b/>
          <w:sz w:val="22"/>
          <w:szCs w:val="22"/>
          <w:lang w:val="de-DE"/>
        </w:rPr>
        <w:t>“</w:t>
      </w:r>
      <w:r w:rsidRPr="007C51FB">
        <w:rPr>
          <w:rFonts w:ascii="Arial" w:hAnsi="Arial" w:cs="Arial"/>
          <w:b/>
          <w:sz w:val="22"/>
          <w:szCs w:val="22"/>
          <w:lang w:val="de-DE"/>
        </w:rPr>
        <w:t xml:space="preserve"> </w:t>
      </w:r>
      <w:r>
        <w:rPr>
          <w:rFonts w:ascii="Arial" w:hAnsi="Arial" w:cs="Arial"/>
          <w:b/>
          <w:sz w:val="22"/>
          <w:szCs w:val="22"/>
          <w:lang w:val="de-DE"/>
        </w:rPr>
        <w:t xml:space="preserve"> </w:t>
      </w:r>
      <w:r w:rsidRPr="007C51FB">
        <w:rPr>
          <w:rFonts w:ascii="Arial" w:hAnsi="Arial" w:cs="Arial"/>
          <w:b/>
          <w:sz w:val="22"/>
          <w:szCs w:val="22"/>
          <w:lang w:val="de-DE"/>
        </w:rPr>
        <w:t>Frankfurt nur zweite Liga</w:t>
      </w:r>
      <w:r>
        <w:rPr>
          <w:rFonts w:ascii="Arial" w:hAnsi="Arial" w:cs="Arial"/>
          <w:b/>
          <w:sz w:val="22"/>
          <w:szCs w:val="22"/>
          <w:lang w:val="de-DE"/>
        </w:rPr>
        <w:t xml:space="preserve">  </w:t>
      </w:r>
    </w:p>
    <w:p w:rsidR="00360A00" w:rsidRDefault="00E02E83" w:rsidP="00360A00">
      <w:pPr>
        <w:pStyle w:val="NormalWeb"/>
        <w:spacing w:before="2" w:after="2"/>
        <w:jc w:val="both"/>
        <w:rPr>
          <w:rFonts w:ascii="Arial" w:hAnsi="Arial" w:cs="Arial"/>
          <w:b/>
          <w:sz w:val="22"/>
          <w:szCs w:val="22"/>
          <w:lang w:val="de-DE"/>
        </w:rPr>
      </w:pPr>
      <w:r w:rsidRPr="00E02E83">
        <w:rPr>
          <w:rFonts w:ascii="Arial" w:hAnsi="Arial" w:cs="Arial"/>
          <w:b/>
          <w:smallCaps/>
          <w:noProof/>
          <w:color w:val="000000" w:themeColor="text1"/>
          <w:sz w:val="36"/>
          <w:szCs w:val="36"/>
        </w:rPr>
        <w:pict>
          <v:shape id="Zone de texte 4" o:spid="_x0000_s1028" type="#_x0000_t202" style="position:absolute;left:0;text-align:left;margin-left:159.4pt;margin-top:1.95pt;width:351.65pt;height:21.5pt;z-index:251665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" fillcolor="window" strokeweight=".5pt">
            <v:path arrowok="t"/>
            <v:textbox>
              <w:txbxContent>
                <w:p w:rsidR="00360A00" w:rsidRPr="00360A00" w:rsidRDefault="00360A00" w:rsidP="00360A00">
                  <w:pPr>
                    <w:rPr>
                      <w:b/>
                      <w:color w:val="FF0000"/>
                    </w:rPr>
                  </w:pPr>
                  <w:r w:rsidRPr="00360A00">
                    <w:rPr>
                      <w:b/>
                      <w:color w:val="FF0000"/>
                    </w:rPr>
                    <w:t>Texte encadré Arial taille 11 – Evitez les textes de + de 15 lignes</w:t>
                  </w:r>
                </w:p>
              </w:txbxContent>
            </v:textbox>
            <w10:wrap anchorx="margin"/>
          </v:shape>
        </w:pict>
      </w:r>
    </w:p>
    <w:p w:rsidR="00360A00" w:rsidRPr="00051D16" w:rsidRDefault="00360A00" w:rsidP="00360A00">
      <w:pPr>
        <w:pBdr>
          <w:top w:val="single" w:sz="4" w:space="1" w:color="auto"/>
          <w:left w:val="single" w:sz="4" w:space="4" w:color="auto"/>
          <w:bottom w:val="single" w:sz="4" w:space="1" w:color="auto"/>
          <w:right w:val="single" w:sz="4" w:space="4" w:color="auto"/>
        </w:pBdr>
        <w:jc w:val="both"/>
        <w:rPr>
          <w:rFonts w:ascii="Arial" w:hAnsi="Arial" w:cs="Times"/>
          <w:sz w:val="22"/>
          <w:szCs w:val="44"/>
          <w:lang w:val="de-DE"/>
        </w:rPr>
      </w:pPr>
      <w:r w:rsidRPr="00051D16">
        <w:rPr>
          <w:rFonts w:ascii="Arial" w:hAnsi="Arial" w:cs="Times"/>
          <w:sz w:val="22"/>
          <w:szCs w:val="54"/>
          <w:lang w:val="de-DE"/>
        </w:rPr>
        <w:t xml:space="preserve">Der Finanzplatz Frankfurt wirbt nach dem „Brexit-Referendum“ um die Banker in London. </w:t>
      </w:r>
      <w:r w:rsidRPr="00051D16">
        <w:rPr>
          <w:rFonts w:ascii="Arial" w:hAnsi="Arial" w:cs="Times"/>
          <w:sz w:val="22"/>
          <w:szCs w:val="44"/>
          <w:lang w:val="de-DE"/>
        </w:rPr>
        <w:t>Die Argumente, die für Frankfurt sprechen sollen, reichen vom internationalen Flughafen über die Stadt als Digitalen Knotenpunkt bis zum „günstigen“ Mietniveau. Frankfurt soll „DIE“ Alternative zu London darstellen.</w:t>
      </w:r>
    </w:p>
    <w:p w:rsidR="00360A00" w:rsidRPr="00051D16" w:rsidRDefault="00360A00" w:rsidP="00360A00">
      <w:pPr>
        <w:pBdr>
          <w:top w:val="single" w:sz="4" w:space="1" w:color="auto"/>
          <w:left w:val="single" w:sz="4" w:space="4" w:color="auto"/>
          <w:bottom w:val="single" w:sz="4" w:space="1" w:color="auto"/>
          <w:right w:val="single" w:sz="4" w:space="4" w:color="auto"/>
        </w:pBdr>
        <w:jc w:val="both"/>
        <w:rPr>
          <w:rFonts w:ascii="Arial" w:hAnsi="Arial" w:cs="Times"/>
          <w:sz w:val="22"/>
          <w:szCs w:val="44"/>
          <w:lang w:val="de-DE"/>
        </w:rPr>
      </w:pPr>
      <w:r w:rsidRPr="00051D16">
        <w:rPr>
          <w:rFonts w:ascii="Arial" w:hAnsi="Arial" w:cs="Times"/>
          <w:sz w:val="22"/>
          <w:szCs w:val="44"/>
          <w:lang w:val="de-DE"/>
        </w:rPr>
        <w:t>In den vergangenen Jahren hat Frankfurt einiges getan, um sich als globales Wirtschaftszentrum zu etablieren. Hochhäuser wurden hochgezogen, die Infrastruktur ausgebaut, Arbeitsplätze wurden geschaffen. Immer mehr Anwälte, Designbüros, Finanzberater und hochspezialisierte Beratungsunternehmen</w:t>
      </w:r>
      <w:r>
        <w:rPr>
          <w:rFonts w:ascii="Arial" w:hAnsi="Arial" w:cs="Times"/>
          <w:sz w:val="22"/>
          <w:szCs w:val="44"/>
          <w:vertAlign w:val="superscript"/>
          <w:lang w:val="de-DE"/>
        </w:rPr>
        <w:t>2</w:t>
      </w:r>
      <w:r w:rsidRPr="00051D16">
        <w:rPr>
          <w:rFonts w:ascii="Arial" w:hAnsi="Arial" w:cs="Times"/>
          <w:sz w:val="22"/>
          <w:szCs w:val="44"/>
          <w:lang w:val="de-DE"/>
        </w:rPr>
        <w:t xml:space="preserve"> kamen in die Stadt.</w:t>
      </w:r>
    </w:p>
    <w:p w:rsidR="00360A00" w:rsidRPr="00051D16" w:rsidRDefault="00360A00" w:rsidP="00360A00">
      <w:pPr>
        <w:pBdr>
          <w:top w:val="single" w:sz="4" w:space="1" w:color="auto"/>
          <w:left w:val="single" w:sz="4" w:space="4" w:color="auto"/>
          <w:bottom w:val="single" w:sz="4" w:space="1" w:color="auto"/>
          <w:right w:val="single" w:sz="4" w:space="4" w:color="auto"/>
        </w:pBdr>
        <w:jc w:val="both"/>
        <w:rPr>
          <w:rFonts w:ascii="Arial" w:hAnsi="Arial" w:cs="Times"/>
          <w:sz w:val="22"/>
          <w:szCs w:val="44"/>
          <w:lang w:val="de-DE"/>
        </w:rPr>
      </w:pPr>
      <w:r w:rsidRPr="00051D16">
        <w:rPr>
          <w:rFonts w:ascii="Arial" w:hAnsi="Arial" w:cs="Times"/>
          <w:sz w:val="22"/>
          <w:szCs w:val="44"/>
          <w:lang w:val="de-DE"/>
        </w:rPr>
        <w:t>Aber Frankfurt ist im Vergleich zu anderen Metropolen ziemlich klein - das betrifft sowohl die Dichte</w:t>
      </w:r>
      <w:r>
        <w:rPr>
          <w:rFonts w:ascii="Arial" w:hAnsi="Arial" w:cs="Times"/>
          <w:sz w:val="22"/>
          <w:szCs w:val="44"/>
          <w:vertAlign w:val="superscript"/>
          <w:lang w:val="de-DE"/>
        </w:rPr>
        <w:t>2</w:t>
      </w:r>
      <w:r w:rsidRPr="00051D16">
        <w:rPr>
          <w:rFonts w:ascii="Arial" w:hAnsi="Arial" w:cs="Times"/>
          <w:sz w:val="22"/>
          <w:szCs w:val="44"/>
          <w:lang w:val="de-DE"/>
        </w:rPr>
        <w:t xml:space="preserve"> an transnationalen Unternehmen als auch den Ausbau öffentlicher Verkehrsmittel. „New York, London oder Tokio spielen in der ersten Liga“, sagt Heeg von der Goethe-Universität Frankfurt. Frankfurt oder Paris sind Global City zweiter Liga. </w:t>
      </w:r>
    </w:p>
    <w:p w:rsidR="00360A00" w:rsidRDefault="00360A00" w:rsidP="00360A00">
      <w:pPr>
        <w:pBdr>
          <w:top w:val="single" w:sz="4" w:space="1" w:color="auto"/>
          <w:left w:val="single" w:sz="4" w:space="4" w:color="auto"/>
          <w:bottom w:val="single" w:sz="4" w:space="1" w:color="auto"/>
          <w:right w:val="single" w:sz="4" w:space="4" w:color="auto"/>
        </w:pBdr>
        <w:jc w:val="both"/>
        <w:rPr>
          <w:rFonts w:ascii="Arial" w:hAnsi="Arial" w:cs="Times"/>
          <w:sz w:val="22"/>
          <w:szCs w:val="44"/>
          <w:lang w:val="de-DE"/>
        </w:rPr>
      </w:pPr>
    </w:p>
    <w:p w:rsidR="00360A00" w:rsidRPr="00360A00" w:rsidRDefault="00360A00" w:rsidP="00360A00">
      <w:pPr>
        <w:pBdr>
          <w:top w:val="single" w:sz="4" w:space="1" w:color="auto"/>
          <w:left w:val="single" w:sz="4" w:space="4" w:color="auto"/>
          <w:bottom w:val="single" w:sz="4" w:space="1" w:color="auto"/>
          <w:right w:val="single" w:sz="4" w:space="4" w:color="auto"/>
        </w:pBdr>
        <w:jc w:val="right"/>
        <w:rPr>
          <w:rFonts w:ascii="Arial" w:hAnsi="Arial"/>
          <w:sz w:val="20"/>
          <w:szCs w:val="20"/>
        </w:rPr>
      </w:pPr>
      <w:r w:rsidRPr="00360A00">
        <w:rPr>
          <w:rFonts w:ascii="Arial" w:hAnsi="Arial"/>
          <w:sz w:val="20"/>
          <w:szCs w:val="20"/>
          <w:lang w:val="de-DE"/>
        </w:rPr>
        <w:t xml:space="preserve">Vera Kuchler, 26. </w:t>
      </w:r>
      <w:r w:rsidRPr="00360A00">
        <w:rPr>
          <w:rFonts w:ascii="Arial" w:hAnsi="Arial"/>
          <w:sz w:val="20"/>
          <w:szCs w:val="20"/>
        </w:rPr>
        <w:t>September 2016, merkurist.de</w:t>
      </w:r>
    </w:p>
    <w:p w:rsidR="00360A00" w:rsidRDefault="00E02E83" w:rsidP="00360A00">
      <w:pPr>
        <w:pBdr>
          <w:top w:val="single" w:sz="4" w:space="1" w:color="auto"/>
          <w:left w:val="single" w:sz="4" w:space="4" w:color="auto"/>
          <w:bottom w:val="single" w:sz="4" w:space="1" w:color="auto"/>
          <w:right w:val="single" w:sz="4" w:space="4" w:color="auto"/>
        </w:pBdr>
        <w:jc w:val="right"/>
      </w:pPr>
      <w:r w:rsidRPr="00E02E83">
        <w:rPr>
          <w:rFonts w:ascii="Arial" w:hAnsi="Arial" w:cs="Arial"/>
          <w:b/>
          <w:smallCaps/>
          <w:noProof/>
          <w:color w:val="000000" w:themeColor="text1"/>
          <w:sz w:val="36"/>
          <w:szCs w:val="36"/>
        </w:rPr>
        <w:pict>
          <v:shape id="Zone de texte 5" o:spid="_x0000_s1029" type="#_x0000_t202" style="position:absolute;left:0;text-align:left;margin-left:228.7pt;margin-top:10.2pt;width:278.1pt;height:35.2pt;z-index:2516633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" fillcolor="window" strokeweight=".5pt">
            <v:path arrowok="t"/>
            <v:textbox>
              <w:txbxContent>
                <w:p w:rsidR="00360A00" w:rsidRPr="00360A00" w:rsidRDefault="00360A00" w:rsidP="00360A00">
                  <w:pPr>
                    <w:rPr>
                      <w:b/>
                      <w:color w:val="FF0000"/>
                    </w:rPr>
                  </w:pPr>
                  <w:r w:rsidRPr="00360A00">
                    <w:rPr>
                      <w:b/>
                      <w:color w:val="FF0000"/>
                    </w:rPr>
                    <w:t>Indiquer les sources le plus précisément possible</w:t>
                  </w:r>
                </w:p>
                <w:p w:rsidR="00360A00" w:rsidRPr="00360A00" w:rsidRDefault="00360A00" w:rsidP="00360A00">
                  <w:pPr>
                    <w:rPr>
                      <w:b/>
                      <w:color w:val="FF0000"/>
                    </w:rPr>
                  </w:pPr>
                  <w:r w:rsidRPr="00360A00">
                    <w:rPr>
                      <w:b/>
                      <w:color w:val="FF0000"/>
                    </w:rPr>
                    <w:t>Arial 10</w:t>
                  </w:r>
                </w:p>
                <w:p w:rsidR="00360A00" w:rsidRPr="00497B33" w:rsidRDefault="00360A00" w:rsidP="00360A00">
                  <w:pPr>
                    <w:rPr>
                      <w:b/>
                      <w:color w:val="FF0000"/>
                    </w:rPr>
                  </w:pPr>
                </w:p>
              </w:txbxContent>
            </v:textbox>
            <w10:wrap anchorx="margin"/>
          </v:shape>
        </w:pict>
      </w:r>
    </w:p>
    <w:p w:rsidR="00360A00" w:rsidRDefault="00360A00" w:rsidP="00360A00">
      <w:pPr>
        <w:pBdr>
          <w:top w:val="single" w:sz="4" w:space="1" w:color="auto"/>
          <w:left w:val="single" w:sz="4" w:space="4" w:color="auto"/>
          <w:bottom w:val="single" w:sz="4" w:space="1" w:color="auto"/>
          <w:right w:val="single" w:sz="4" w:space="4" w:color="auto"/>
        </w:pBdr>
        <w:jc w:val="right"/>
      </w:pPr>
    </w:p>
    <w:p w:rsidR="00360A00" w:rsidRPr="00360A00" w:rsidRDefault="00360A00" w:rsidP="00360A00">
      <w:pPr>
        <w:pBdr>
          <w:top w:val="single" w:sz="4" w:space="1" w:color="auto"/>
          <w:left w:val="single" w:sz="4" w:space="4" w:color="auto"/>
          <w:bottom w:val="single" w:sz="4" w:space="1" w:color="auto"/>
          <w:right w:val="single" w:sz="4" w:space="4" w:color="auto"/>
        </w:pBdr>
        <w:rPr>
          <w:rFonts w:ascii="Arial" w:hAnsi="Arial" w:cs="Times"/>
          <w:sz w:val="18"/>
          <w:szCs w:val="18"/>
        </w:rPr>
      </w:pPr>
      <w:r w:rsidRPr="00360A00">
        <w:rPr>
          <w:rFonts w:ascii="Arial" w:hAnsi="Arial" w:cs="Times"/>
          <w:sz w:val="18"/>
          <w:szCs w:val="18"/>
          <w:vertAlign w:val="superscript"/>
        </w:rPr>
        <w:t>1.</w:t>
      </w:r>
      <w:r>
        <w:rPr>
          <w:rFonts w:ascii="Arial" w:hAnsi="Arial" w:cs="Times"/>
          <w:sz w:val="18"/>
          <w:szCs w:val="18"/>
        </w:rPr>
        <w:t xml:space="preserve"> </w:t>
      </w:r>
      <w:r w:rsidRPr="00360A00">
        <w:rPr>
          <w:rFonts w:ascii="Arial" w:hAnsi="Arial" w:cs="Times"/>
          <w:sz w:val="18"/>
          <w:szCs w:val="18"/>
        </w:rPr>
        <w:t>das Beratungsunternehmen= la société de conseil</w:t>
      </w:r>
    </w:p>
    <w:p w:rsidR="00360A00" w:rsidRPr="00360A00" w:rsidRDefault="00360A00" w:rsidP="00360A00">
      <w:pPr>
        <w:pBdr>
          <w:top w:val="single" w:sz="4" w:space="1" w:color="auto"/>
          <w:left w:val="single" w:sz="4" w:space="4" w:color="auto"/>
          <w:bottom w:val="single" w:sz="4" w:space="1" w:color="auto"/>
          <w:right w:val="single" w:sz="4" w:space="4" w:color="auto"/>
        </w:pBdr>
        <w:rPr>
          <w:rFonts w:ascii="Arial" w:hAnsi="Arial" w:cs="Arial"/>
          <w:sz w:val="18"/>
          <w:szCs w:val="18"/>
        </w:rPr>
      </w:pPr>
      <w:r w:rsidRPr="00360A00">
        <w:rPr>
          <w:rFonts w:ascii="Arial" w:hAnsi="Arial" w:cs="Arial"/>
          <w:sz w:val="18"/>
          <w:szCs w:val="18"/>
          <w:vertAlign w:val="superscript"/>
        </w:rPr>
        <w:t>2.</w:t>
      </w:r>
      <w:r w:rsidRPr="00360A00">
        <w:rPr>
          <w:rFonts w:ascii="Arial" w:hAnsi="Arial" w:cs="Arial"/>
          <w:sz w:val="18"/>
          <w:szCs w:val="18"/>
        </w:rPr>
        <w:t xml:space="preserve"> die Dichte =</w:t>
      </w:r>
      <w:r>
        <w:rPr>
          <w:rFonts w:ascii="Arial" w:hAnsi="Arial" w:cs="Arial"/>
          <w:sz w:val="18"/>
          <w:szCs w:val="18"/>
        </w:rPr>
        <w:t xml:space="preserve"> </w:t>
      </w:r>
      <w:r w:rsidRPr="00360A00">
        <w:rPr>
          <w:rFonts w:ascii="Arial" w:hAnsi="Arial" w:cs="Arial"/>
          <w:sz w:val="18"/>
          <w:szCs w:val="18"/>
        </w:rPr>
        <w:t>la densité</w:t>
      </w:r>
    </w:p>
    <w:p w:rsidR="00360A00" w:rsidRPr="00BD65C7" w:rsidRDefault="00E02E83" w:rsidP="00360A00">
      <w:pPr>
        <w:pBdr>
          <w:top w:val="single" w:sz="4" w:space="1" w:color="auto"/>
          <w:left w:val="single" w:sz="4" w:space="4" w:color="auto"/>
          <w:bottom w:val="single" w:sz="4" w:space="1" w:color="auto"/>
          <w:right w:val="single" w:sz="4" w:space="4" w:color="auto"/>
        </w:pBdr>
        <w:tabs>
          <w:tab w:val="left" w:pos="2187"/>
          <w:tab w:val="right" w:pos="9066"/>
        </w:tabs>
      </w:pPr>
      <w:r>
        <w:rPr>
          <w:noProof/>
        </w:rPr>
        <w:pict>
          <v:shape id="Zone de texte 2" o:spid="_x0000_s1030" type="#_x0000_t202" style="position:absolute;margin-left:18.2pt;margin-top:9.3pt;width:76.95pt;height:22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" fillcolor="white [3201]" strokeweight=".5pt">
            <v:textbox>
              <w:txbxContent>
                <w:p w:rsidR="00360A00" w:rsidRPr="008320F1" w:rsidRDefault="00360A00">
                  <w:pPr>
                    <w:rPr>
                      <w:b/>
                      <w:color w:val="FF0000"/>
                      <w:sz w:val="22"/>
                      <w:szCs w:val="22"/>
                    </w:rPr>
                  </w:pPr>
                  <w:r w:rsidRPr="008320F1">
                    <w:rPr>
                      <w:b/>
                      <w:color w:val="FF0000"/>
                      <w:sz w:val="22"/>
                      <w:szCs w:val="22"/>
                    </w:rPr>
                    <w:t>Notes Arial 9</w:t>
                  </w:r>
                </w:p>
              </w:txbxContent>
            </v:textbox>
          </v:shape>
        </w:pict>
      </w:r>
      <w:r w:rsidR="00360A00">
        <w:tab/>
      </w:r>
    </w:p>
    <w:p w:rsidR="00360A00" w:rsidRPr="00BD65C7" w:rsidRDefault="00360A00" w:rsidP="00360A00">
      <w:pPr>
        <w:pStyle w:val="NormalWeb"/>
        <w:spacing w:before="2" w:after="2"/>
        <w:jc w:val="both"/>
        <w:rPr>
          <w:rFonts w:ascii="Arial" w:hAnsi="Arial" w:cs="Arial"/>
          <w:b/>
          <w:sz w:val="22"/>
          <w:szCs w:val="22"/>
        </w:rPr>
      </w:pPr>
    </w:p>
    <w:p w:rsidR="00360A00" w:rsidRPr="00360A00" w:rsidRDefault="00360A00">
      <w:pPr>
        <w:rPr>
          <w:lang w:val="de-DE"/>
        </w:rPr>
      </w:pPr>
    </w:p>
    <w:sectPr w:rsidR="00360A00" w:rsidRPr="00360A00" w:rsidSect="00360A00">
      <w:headerReference w:type="default" r:id="rId8"/>
      <w:pgSz w:w="11900" w:h="16840"/>
      <w:pgMar w:top="1654" w:right="1417" w:bottom="1417" w:left="1417" w:header="2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59B" w:rsidRDefault="0053759B" w:rsidP="00360A00">
      <w:r>
        <w:separator/>
      </w:r>
    </w:p>
  </w:endnote>
  <w:endnote w:type="continuationSeparator" w:id="0">
    <w:p w:rsidR="0053759B" w:rsidRDefault="0053759B" w:rsidP="00360A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59B" w:rsidRDefault="0053759B" w:rsidP="00360A00">
      <w:r>
        <w:separator/>
      </w:r>
    </w:p>
  </w:footnote>
  <w:footnote w:type="continuationSeparator" w:id="0">
    <w:p w:rsidR="0053759B" w:rsidRDefault="0053759B" w:rsidP="00360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00" w:rsidRPr="00360A00" w:rsidRDefault="00360A00" w:rsidP="00360A00">
    <w:pPr>
      <w:pStyle w:val="Titre"/>
      <w:rPr>
        <w:rFonts w:asciiTheme="minorHAnsi" w:hAnsiTheme="minorHAnsi" w:cstheme="minorHAnsi"/>
      </w:rPr>
    </w:pPr>
    <w:r w:rsidRPr="00360A00">
      <w:rPr>
        <w:rFonts w:asciiTheme="minorHAnsi" w:hAnsiTheme="minorHAnsi" w:cstheme="minorHAnsi"/>
      </w:rPr>
      <w:t>ACADEMIE DE NICE</w:t>
    </w:r>
  </w:p>
  <w:p w:rsidR="00360A00" w:rsidRPr="00360A00" w:rsidRDefault="00360A00" w:rsidP="00360A00">
    <w:pPr>
      <w:pStyle w:val="Titre"/>
      <w:rPr>
        <w:rFonts w:asciiTheme="minorHAnsi" w:hAnsiTheme="minorHAnsi" w:cstheme="minorHAnsi"/>
      </w:rPr>
    </w:pPr>
    <w:r w:rsidRPr="00360A00">
      <w:rPr>
        <w:rFonts w:asciiTheme="minorHAnsi" w:hAnsiTheme="minorHAnsi" w:cstheme="minorHAnsi"/>
      </w:rPr>
      <w:t>BACCALAUREAT GENERAL – SESSION 201</w:t>
    </w:r>
    <w:r>
      <w:rPr>
        <w:rFonts w:asciiTheme="minorHAnsi" w:hAnsiTheme="minorHAnsi" w:cstheme="minorHAnsi"/>
      </w:rPr>
      <w:t>8</w:t>
    </w:r>
  </w:p>
  <w:p w:rsidR="00360A00" w:rsidRPr="00360A00" w:rsidRDefault="00360A00" w:rsidP="00360A00">
    <w:pPr>
      <w:pStyle w:val="Titre"/>
      <w:rPr>
        <w:rFonts w:asciiTheme="minorHAnsi" w:hAnsiTheme="minorHAnsi" w:cstheme="minorHAnsi"/>
        <w:szCs w:val="28"/>
      </w:rPr>
    </w:pPr>
    <w:r w:rsidRPr="00360A00">
      <w:rPr>
        <w:rFonts w:asciiTheme="minorHAnsi" w:hAnsiTheme="minorHAnsi" w:cstheme="minorHAnsi"/>
        <w:szCs w:val="28"/>
      </w:rPr>
      <w:t>Epreuve spécifique section européenne allemand</w:t>
    </w:r>
  </w:p>
  <w:p w:rsidR="00360A00" w:rsidRPr="00360A00" w:rsidRDefault="00360A00" w:rsidP="00360A00">
    <w:pPr>
      <w:pStyle w:val="Titre1"/>
      <w:numPr>
        <w:ilvl w:val="0"/>
        <w:numId w:val="0"/>
      </w:numPr>
      <w:ind w:left="432"/>
      <w:rPr>
        <w:rFonts w:asciiTheme="minorHAnsi" w:hAnsiTheme="minorHAnsi" w:cstheme="minorHAnsi"/>
      </w:rPr>
    </w:pPr>
    <w:r w:rsidRPr="00360A00">
      <w:rPr>
        <w:rFonts w:asciiTheme="minorHAnsi" w:hAnsiTheme="minorHAnsi" w:cstheme="minorHAnsi"/>
      </w:rPr>
      <w:t>Discipline non linguistique  Histoire-Géographie</w:t>
    </w:r>
  </w:p>
  <w:p w:rsidR="00360A00" w:rsidRDefault="00360A0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360A00"/>
    <w:rsid w:val="00360A00"/>
    <w:rsid w:val="0053759B"/>
    <w:rsid w:val="005425AB"/>
    <w:rsid w:val="008320F1"/>
    <w:rsid w:val="00E02E83"/>
    <w:rsid w:val="00E73E28"/>
    <w:rsid w:val="00F366D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A00"/>
    <w:pPr>
      <w:suppressAutoHyphens/>
    </w:pPr>
    <w:rPr>
      <w:rFonts w:ascii="Times New Roman" w:eastAsia="Times New Roman" w:hAnsi="Times New Roman" w:cs="Times New Roman"/>
      <w:lang w:eastAsia="ar-SA"/>
    </w:rPr>
  </w:style>
  <w:style w:type="paragraph" w:styleId="Titre1">
    <w:name w:val="heading 1"/>
    <w:basedOn w:val="Normal"/>
    <w:next w:val="Normal"/>
    <w:link w:val="Titre1Car"/>
    <w:qFormat/>
    <w:rsid w:val="00360A00"/>
    <w:pPr>
      <w:keepNext/>
      <w:numPr>
        <w:numId w:val="1"/>
      </w:numPr>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0A00"/>
    <w:pPr>
      <w:tabs>
        <w:tab w:val="center" w:pos="4536"/>
        <w:tab w:val="right" w:pos="9072"/>
      </w:tabs>
    </w:pPr>
  </w:style>
  <w:style w:type="character" w:customStyle="1" w:styleId="En-tteCar">
    <w:name w:val="En-tête Car"/>
    <w:basedOn w:val="Policepardfaut"/>
    <w:link w:val="En-tte"/>
    <w:uiPriority w:val="99"/>
    <w:rsid w:val="00360A00"/>
  </w:style>
  <w:style w:type="paragraph" w:styleId="Pieddepage">
    <w:name w:val="footer"/>
    <w:basedOn w:val="Normal"/>
    <w:link w:val="PieddepageCar"/>
    <w:uiPriority w:val="99"/>
    <w:unhideWhenUsed/>
    <w:rsid w:val="00360A00"/>
    <w:pPr>
      <w:tabs>
        <w:tab w:val="center" w:pos="4536"/>
        <w:tab w:val="right" w:pos="9072"/>
      </w:tabs>
    </w:pPr>
  </w:style>
  <w:style w:type="character" w:customStyle="1" w:styleId="PieddepageCar">
    <w:name w:val="Pied de page Car"/>
    <w:basedOn w:val="Policepardfaut"/>
    <w:link w:val="Pieddepage"/>
    <w:uiPriority w:val="99"/>
    <w:rsid w:val="00360A00"/>
  </w:style>
  <w:style w:type="character" w:customStyle="1" w:styleId="Titre1Car">
    <w:name w:val="Titre 1 Car"/>
    <w:basedOn w:val="Policepardfaut"/>
    <w:link w:val="Titre1"/>
    <w:rsid w:val="00360A00"/>
    <w:rPr>
      <w:rFonts w:ascii="Times New Roman" w:eastAsia="Times New Roman" w:hAnsi="Times New Roman" w:cs="Times New Roman"/>
      <w:b/>
      <w:bCs/>
      <w:lang w:eastAsia="ar-SA"/>
    </w:rPr>
  </w:style>
  <w:style w:type="paragraph" w:styleId="Titre">
    <w:name w:val="Title"/>
    <w:basedOn w:val="Normal"/>
    <w:next w:val="Sous-titre"/>
    <w:link w:val="TitreCar"/>
    <w:qFormat/>
    <w:rsid w:val="00360A00"/>
    <w:pPr>
      <w:jc w:val="center"/>
    </w:pPr>
    <w:rPr>
      <w:b/>
      <w:bCs/>
      <w:sz w:val="28"/>
    </w:rPr>
  </w:style>
  <w:style w:type="character" w:customStyle="1" w:styleId="TitreCar">
    <w:name w:val="Titre Car"/>
    <w:basedOn w:val="Policepardfaut"/>
    <w:link w:val="Titre"/>
    <w:rsid w:val="00360A00"/>
    <w:rPr>
      <w:rFonts w:ascii="Times New Roman" w:eastAsia="Times New Roman" w:hAnsi="Times New Roman" w:cs="Times New Roman"/>
      <w:b/>
      <w:bCs/>
      <w:sz w:val="28"/>
      <w:lang w:eastAsia="ar-SA"/>
    </w:rPr>
  </w:style>
  <w:style w:type="paragraph" w:styleId="Sous-titre">
    <w:name w:val="Subtitle"/>
    <w:basedOn w:val="Normal"/>
    <w:next w:val="Normal"/>
    <w:link w:val="Sous-titreCar"/>
    <w:uiPriority w:val="11"/>
    <w:qFormat/>
    <w:rsid w:val="00360A00"/>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360A00"/>
    <w:rPr>
      <w:rFonts w:eastAsiaTheme="minorEastAsia"/>
      <w:color w:val="5A5A5A" w:themeColor="text1" w:themeTint="A5"/>
      <w:spacing w:val="15"/>
      <w:sz w:val="22"/>
      <w:szCs w:val="22"/>
    </w:rPr>
  </w:style>
  <w:style w:type="paragraph" w:styleId="NormalWeb">
    <w:name w:val="Normal (Web)"/>
    <w:basedOn w:val="Normal"/>
    <w:uiPriority w:val="99"/>
    <w:rsid w:val="00360A00"/>
    <w:pPr>
      <w:suppressAutoHyphens w:val="0"/>
      <w:spacing w:beforeLines="1" w:afterLines="1"/>
    </w:pPr>
    <w:rPr>
      <w:rFonts w:ascii="Times" w:eastAsia="Cambria" w:hAnsi="Times"/>
      <w:sz w:val="20"/>
      <w:szCs w:val="20"/>
      <w:lang w:eastAsia="fr-FR"/>
    </w:rPr>
  </w:style>
  <w:style w:type="paragraph" w:styleId="Textedebulles">
    <w:name w:val="Balloon Text"/>
    <w:basedOn w:val="Normal"/>
    <w:link w:val="TextedebullesCar"/>
    <w:uiPriority w:val="99"/>
    <w:semiHidden/>
    <w:unhideWhenUsed/>
    <w:rsid w:val="008320F1"/>
    <w:rPr>
      <w:rFonts w:ascii="Tahoma" w:hAnsi="Tahoma" w:cs="Tahoma"/>
      <w:sz w:val="16"/>
      <w:szCs w:val="16"/>
    </w:rPr>
  </w:style>
  <w:style w:type="character" w:customStyle="1" w:styleId="TextedebullesCar">
    <w:name w:val="Texte de bulles Car"/>
    <w:basedOn w:val="Policepardfaut"/>
    <w:link w:val="Textedebulles"/>
    <w:uiPriority w:val="99"/>
    <w:semiHidden/>
    <w:rsid w:val="008320F1"/>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6312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1395</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Jean-Marc Noaille</cp:lastModifiedBy>
  <cp:revision>2</cp:revision>
  <dcterms:created xsi:type="dcterms:W3CDTF">2020-12-07T09:46:00Z</dcterms:created>
  <dcterms:modified xsi:type="dcterms:W3CDTF">2020-12-07T09:46:00Z</dcterms:modified>
</cp:coreProperties>
</file>