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D57" w:rsidRPr="00751A2A" w:rsidRDefault="00170390" w:rsidP="001B1D57">
      <w:pPr>
        <w:jc w:val="center"/>
        <w:rPr>
          <w:rFonts w:ascii="Calibri" w:hAnsi="Calibri" w:cs="Calibri"/>
          <w:b/>
          <w:color w:val="002060"/>
          <w:sz w:val="28"/>
          <w:szCs w:val="28"/>
        </w:rPr>
      </w:pPr>
      <w:r w:rsidRPr="00751A2A">
        <w:rPr>
          <w:rFonts w:ascii="Calibri" w:hAnsi="Calibri" w:cs="Calibri"/>
          <w:b/>
          <w:color w:val="002060"/>
          <w:sz w:val="28"/>
          <w:szCs w:val="28"/>
        </w:rPr>
        <w:t>Lire et écrire en H</w:t>
      </w:r>
      <w:r w:rsidR="001B1D57" w:rsidRPr="00751A2A">
        <w:rPr>
          <w:rFonts w:ascii="Calibri" w:hAnsi="Calibri" w:cs="Calibri"/>
          <w:b/>
          <w:color w:val="002060"/>
          <w:sz w:val="28"/>
          <w:szCs w:val="28"/>
        </w:rPr>
        <w:t xml:space="preserve">istoire et </w:t>
      </w:r>
      <w:r w:rsidRPr="00751A2A">
        <w:rPr>
          <w:rFonts w:ascii="Calibri" w:hAnsi="Calibri" w:cs="Calibri"/>
          <w:b/>
          <w:color w:val="002060"/>
          <w:sz w:val="28"/>
          <w:szCs w:val="28"/>
        </w:rPr>
        <w:t xml:space="preserve">en </w:t>
      </w:r>
      <w:r w:rsidR="001B1D57" w:rsidRPr="00751A2A">
        <w:rPr>
          <w:rFonts w:ascii="Calibri" w:hAnsi="Calibri" w:cs="Calibri"/>
          <w:b/>
          <w:color w:val="002060"/>
          <w:sz w:val="28"/>
          <w:szCs w:val="28"/>
        </w:rPr>
        <w:t>Géographie.</w:t>
      </w:r>
      <w:r w:rsidR="00713989" w:rsidRPr="00751A2A">
        <w:rPr>
          <w:rFonts w:ascii="Calibri" w:hAnsi="Calibri" w:cs="Calibri"/>
          <w:b/>
          <w:color w:val="002060"/>
          <w:sz w:val="28"/>
          <w:szCs w:val="28"/>
        </w:rPr>
        <w:t xml:space="preserve"> Quelques pistes.</w:t>
      </w:r>
    </w:p>
    <w:p w:rsidR="00F93B3B" w:rsidRPr="00751A2A" w:rsidRDefault="00F93B3B">
      <w:pPr>
        <w:rPr>
          <w:rFonts w:ascii="Calibri" w:hAnsi="Calibri" w:cs="Calibri"/>
        </w:rPr>
      </w:pPr>
    </w:p>
    <w:p w:rsidR="00B94558" w:rsidRPr="00751A2A" w:rsidRDefault="00B94558" w:rsidP="00FA26F4">
      <w:pPr>
        <w:pStyle w:val="Corpsdetexte"/>
        <w:ind w:firstLine="708"/>
        <w:rPr>
          <w:rFonts w:ascii="Calibri" w:hAnsi="Calibri" w:cs="Calibri"/>
          <w:sz w:val="22"/>
          <w:szCs w:val="22"/>
        </w:rPr>
      </w:pPr>
      <w:r w:rsidRPr="00751A2A">
        <w:rPr>
          <w:rFonts w:ascii="Calibri" w:hAnsi="Calibri" w:cs="Calibri"/>
          <w:b/>
          <w:bCs/>
          <w:sz w:val="22"/>
          <w:szCs w:val="22"/>
        </w:rPr>
        <w:t>La question posée par le langage des élèves n’est pas récente</w:t>
      </w:r>
      <w:r w:rsidRPr="00751A2A">
        <w:rPr>
          <w:rFonts w:ascii="Calibri" w:hAnsi="Calibri" w:cs="Calibri"/>
          <w:sz w:val="22"/>
          <w:szCs w:val="22"/>
        </w:rPr>
        <w:t xml:space="preserve">. Depuis la création du collège </w:t>
      </w:r>
      <w:r w:rsidR="00DB3434" w:rsidRPr="00751A2A">
        <w:rPr>
          <w:rFonts w:ascii="Calibri" w:hAnsi="Calibri" w:cs="Calibri"/>
          <w:sz w:val="22"/>
          <w:szCs w:val="22"/>
        </w:rPr>
        <w:t>unique,</w:t>
      </w:r>
      <w:r w:rsidRPr="00751A2A">
        <w:rPr>
          <w:rFonts w:ascii="Calibri" w:hAnsi="Calibri" w:cs="Calibri"/>
          <w:sz w:val="22"/>
          <w:szCs w:val="22"/>
        </w:rPr>
        <w:t xml:space="preserve"> depuis l’ouverture des lycées à un nouveau public, les insuffisances des él</w:t>
      </w:r>
      <w:r w:rsidR="00FA26F4" w:rsidRPr="00751A2A">
        <w:rPr>
          <w:rFonts w:ascii="Calibri" w:hAnsi="Calibri" w:cs="Calibri"/>
          <w:sz w:val="22"/>
          <w:szCs w:val="22"/>
        </w:rPr>
        <w:t xml:space="preserve">èves en matière de langue ont été stigmatisées. </w:t>
      </w:r>
      <w:r w:rsidRPr="00751A2A">
        <w:rPr>
          <w:rFonts w:ascii="Calibri" w:hAnsi="Calibri" w:cs="Calibri"/>
          <w:sz w:val="22"/>
          <w:szCs w:val="22"/>
        </w:rPr>
        <w:t>Celle-ci considérée comme pauvre, imprécise, maladroite</w:t>
      </w:r>
      <w:r w:rsidR="00FA26F4" w:rsidRPr="00751A2A">
        <w:rPr>
          <w:rFonts w:ascii="Calibri" w:hAnsi="Calibri" w:cs="Calibri"/>
          <w:sz w:val="22"/>
          <w:szCs w:val="22"/>
        </w:rPr>
        <w:t>. On évoque un « h</w:t>
      </w:r>
      <w:r w:rsidR="00DB3434" w:rsidRPr="00751A2A">
        <w:rPr>
          <w:rFonts w:ascii="Calibri" w:hAnsi="Calibri" w:cs="Calibri"/>
          <w:sz w:val="22"/>
          <w:szCs w:val="22"/>
        </w:rPr>
        <w:t>andicap linguistique</w:t>
      </w:r>
      <w:r w:rsidR="00FA26F4" w:rsidRPr="00751A2A">
        <w:rPr>
          <w:rFonts w:ascii="Calibri" w:hAnsi="Calibri" w:cs="Calibri"/>
          <w:sz w:val="22"/>
          <w:szCs w:val="22"/>
        </w:rPr>
        <w:t xml:space="preserve"> », </w:t>
      </w:r>
      <w:r w:rsidR="00206846" w:rsidRPr="00751A2A">
        <w:rPr>
          <w:rFonts w:ascii="Calibri" w:hAnsi="Calibri" w:cs="Calibri"/>
          <w:sz w:val="22"/>
          <w:szCs w:val="22"/>
        </w:rPr>
        <w:t>le «</w:t>
      </w:r>
      <w:r w:rsidR="00FA26F4" w:rsidRPr="00751A2A">
        <w:rPr>
          <w:rFonts w:ascii="Calibri" w:hAnsi="Calibri" w:cs="Calibri"/>
          <w:sz w:val="22"/>
          <w:szCs w:val="22"/>
        </w:rPr>
        <w:t xml:space="preserve"> manque </w:t>
      </w:r>
      <w:r w:rsidR="00DB3434" w:rsidRPr="00751A2A">
        <w:rPr>
          <w:rFonts w:ascii="Calibri" w:hAnsi="Calibri" w:cs="Calibri"/>
          <w:sz w:val="22"/>
          <w:szCs w:val="22"/>
        </w:rPr>
        <w:t xml:space="preserve">de </w:t>
      </w:r>
      <w:r w:rsidRPr="00751A2A">
        <w:rPr>
          <w:rFonts w:ascii="Calibri" w:hAnsi="Calibri" w:cs="Calibri"/>
          <w:sz w:val="22"/>
          <w:szCs w:val="22"/>
        </w:rPr>
        <w:t>vocabulaire »</w:t>
      </w:r>
      <w:r w:rsidR="00FA26F4" w:rsidRPr="00751A2A">
        <w:rPr>
          <w:rFonts w:ascii="Calibri" w:hAnsi="Calibri" w:cs="Calibri"/>
          <w:sz w:val="22"/>
          <w:szCs w:val="22"/>
        </w:rPr>
        <w:t xml:space="preserve">, </w:t>
      </w:r>
      <w:r w:rsidR="00170390" w:rsidRPr="00751A2A">
        <w:rPr>
          <w:rFonts w:ascii="Calibri" w:hAnsi="Calibri" w:cs="Calibri"/>
          <w:sz w:val="22"/>
          <w:szCs w:val="22"/>
        </w:rPr>
        <w:t>la «</w:t>
      </w:r>
      <w:r w:rsidRPr="00751A2A">
        <w:rPr>
          <w:rFonts w:ascii="Calibri" w:hAnsi="Calibri" w:cs="Calibri"/>
          <w:sz w:val="22"/>
          <w:szCs w:val="22"/>
        </w:rPr>
        <w:t> pauvreté de l’expression </w:t>
      </w:r>
      <w:r w:rsidR="00170390" w:rsidRPr="00751A2A">
        <w:rPr>
          <w:rFonts w:ascii="Calibri" w:hAnsi="Calibri" w:cs="Calibri"/>
          <w:sz w:val="22"/>
          <w:szCs w:val="22"/>
        </w:rPr>
        <w:t>»,</w:t>
      </w:r>
      <w:r w:rsidR="00FA26F4" w:rsidRPr="00751A2A">
        <w:rPr>
          <w:rFonts w:ascii="Calibri" w:hAnsi="Calibri" w:cs="Calibri"/>
          <w:sz w:val="22"/>
          <w:szCs w:val="22"/>
        </w:rPr>
        <w:t xml:space="preserve"> </w:t>
      </w:r>
      <w:r w:rsidR="003524D5">
        <w:rPr>
          <w:rFonts w:ascii="Calibri" w:hAnsi="Calibri" w:cs="Calibri"/>
          <w:sz w:val="22"/>
          <w:szCs w:val="22"/>
        </w:rPr>
        <w:t>« l’élocution</w:t>
      </w:r>
      <w:r w:rsidRPr="00751A2A">
        <w:rPr>
          <w:rFonts w:ascii="Calibri" w:hAnsi="Calibri" w:cs="Calibri"/>
          <w:sz w:val="22"/>
          <w:szCs w:val="22"/>
        </w:rPr>
        <w:t xml:space="preserve"> incertaine et laborieuse</w:t>
      </w:r>
      <w:r w:rsidR="00FA26F4" w:rsidRPr="00751A2A">
        <w:rPr>
          <w:rFonts w:ascii="Calibri" w:hAnsi="Calibri" w:cs="Calibri"/>
          <w:sz w:val="22"/>
          <w:szCs w:val="22"/>
        </w:rPr>
        <w:t xml:space="preserve"> ». </w:t>
      </w:r>
      <w:r w:rsidR="00DB3434" w:rsidRPr="00751A2A">
        <w:rPr>
          <w:rFonts w:ascii="Calibri" w:hAnsi="Calibri" w:cs="Calibri"/>
          <w:sz w:val="22"/>
          <w:szCs w:val="22"/>
        </w:rPr>
        <w:t>S</w:t>
      </w:r>
      <w:r w:rsidR="00FA26F4" w:rsidRPr="00751A2A">
        <w:rPr>
          <w:rFonts w:ascii="Calibri" w:hAnsi="Calibri" w:cs="Calibri"/>
          <w:sz w:val="22"/>
          <w:szCs w:val="22"/>
        </w:rPr>
        <w:t>ont évoquées c</w:t>
      </w:r>
      <w:r w:rsidRPr="00751A2A">
        <w:rPr>
          <w:rFonts w:ascii="Calibri" w:hAnsi="Calibri" w:cs="Calibri"/>
          <w:sz w:val="22"/>
          <w:szCs w:val="22"/>
        </w:rPr>
        <w:t xml:space="preserve">ertaines origines sociales de l’élève considérées </w:t>
      </w:r>
      <w:r w:rsidR="00FA26F4" w:rsidRPr="00751A2A">
        <w:rPr>
          <w:rFonts w:ascii="Calibri" w:hAnsi="Calibri" w:cs="Calibri"/>
          <w:sz w:val="22"/>
          <w:szCs w:val="22"/>
        </w:rPr>
        <w:t>comme «</w:t>
      </w:r>
      <w:r w:rsidRPr="00751A2A">
        <w:rPr>
          <w:rFonts w:ascii="Calibri" w:hAnsi="Calibri" w:cs="Calibri"/>
          <w:sz w:val="22"/>
          <w:szCs w:val="22"/>
        </w:rPr>
        <w:t> handicap social », et ce à partir d</w:t>
      </w:r>
      <w:r w:rsidR="00DB3434" w:rsidRPr="00751A2A">
        <w:rPr>
          <w:rFonts w:ascii="Calibri" w:hAnsi="Calibri" w:cs="Calibri"/>
          <w:sz w:val="22"/>
          <w:szCs w:val="22"/>
        </w:rPr>
        <w:t>’une le</w:t>
      </w:r>
      <w:r w:rsidR="00FA26F4" w:rsidRPr="00751A2A">
        <w:rPr>
          <w:rFonts w:ascii="Calibri" w:hAnsi="Calibri" w:cs="Calibri"/>
          <w:sz w:val="22"/>
          <w:szCs w:val="22"/>
        </w:rPr>
        <w:t xml:space="preserve">cture hâtive de Bourdieu et du </w:t>
      </w:r>
      <w:r w:rsidR="00DB3434" w:rsidRPr="00751A2A">
        <w:rPr>
          <w:rFonts w:ascii="Calibri" w:hAnsi="Calibri" w:cs="Calibri"/>
          <w:sz w:val="22"/>
          <w:szCs w:val="22"/>
        </w:rPr>
        <w:t>h</w:t>
      </w:r>
      <w:r w:rsidRPr="00751A2A">
        <w:rPr>
          <w:rFonts w:ascii="Calibri" w:hAnsi="Calibri" w:cs="Calibri"/>
          <w:sz w:val="22"/>
          <w:szCs w:val="22"/>
        </w:rPr>
        <w:t>andicap socioculturel</w:t>
      </w:r>
      <w:r w:rsidR="00DB3434" w:rsidRPr="00751A2A">
        <w:rPr>
          <w:rFonts w:ascii="Calibri" w:hAnsi="Calibri" w:cs="Calibri"/>
          <w:sz w:val="22"/>
          <w:szCs w:val="22"/>
        </w:rPr>
        <w:t> ?</w:t>
      </w:r>
    </w:p>
    <w:p w:rsidR="00E360FF" w:rsidRPr="00751A2A" w:rsidRDefault="00E360FF" w:rsidP="00FA26F4">
      <w:pPr>
        <w:rPr>
          <w:rFonts w:ascii="Calibri" w:hAnsi="Calibri" w:cs="Calibri"/>
          <w:sz w:val="22"/>
          <w:szCs w:val="22"/>
        </w:rPr>
      </w:pPr>
    </w:p>
    <w:p w:rsidR="001B1D57" w:rsidRPr="00751A2A" w:rsidRDefault="001B1D57" w:rsidP="001B1D57">
      <w:pPr>
        <w:ind w:firstLine="708"/>
        <w:rPr>
          <w:rFonts w:ascii="Calibri" w:hAnsi="Calibri" w:cs="Calibri"/>
          <w:sz w:val="22"/>
          <w:szCs w:val="22"/>
        </w:rPr>
      </w:pPr>
      <w:r w:rsidRPr="00751A2A">
        <w:rPr>
          <w:rFonts w:ascii="Calibri" w:hAnsi="Calibri" w:cs="Calibri"/>
          <w:sz w:val="22"/>
          <w:szCs w:val="22"/>
        </w:rPr>
        <w:t xml:space="preserve">On s’est attaché </w:t>
      </w:r>
      <w:r w:rsidR="00DB3434" w:rsidRPr="00751A2A">
        <w:rPr>
          <w:rFonts w:ascii="Calibri" w:hAnsi="Calibri" w:cs="Calibri"/>
          <w:sz w:val="22"/>
          <w:szCs w:val="22"/>
        </w:rPr>
        <w:t xml:space="preserve">depuis longtemps </w:t>
      </w:r>
      <w:r w:rsidRPr="00751A2A">
        <w:rPr>
          <w:rFonts w:ascii="Calibri" w:hAnsi="Calibri" w:cs="Calibri"/>
          <w:sz w:val="22"/>
          <w:szCs w:val="22"/>
        </w:rPr>
        <w:t xml:space="preserve">à faire travailler les élèves sur la </w:t>
      </w:r>
      <w:r w:rsidR="00DB3434" w:rsidRPr="00751A2A">
        <w:rPr>
          <w:rFonts w:ascii="Calibri" w:hAnsi="Calibri" w:cs="Calibri"/>
          <w:sz w:val="22"/>
          <w:szCs w:val="22"/>
        </w:rPr>
        <w:t xml:space="preserve">langue (système linguistique), à partir de leurs </w:t>
      </w:r>
      <w:r w:rsidRPr="00751A2A">
        <w:rPr>
          <w:rFonts w:ascii="Calibri" w:hAnsi="Calibri" w:cs="Calibri"/>
          <w:sz w:val="22"/>
          <w:szCs w:val="22"/>
        </w:rPr>
        <w:t>difficultés dans la compréhension des consignes en relation avec les difficultés et les faiblesses linguistiques. Les résultats n’ont pas été probants.</w:t>
      </w:r>
    </w:p>
    <w:p w:rsidR="001B1D57" w:rsidRPr="00751A2A" w:rsidRDefault="001B1D57" w:rsidP="001B1D57">
      <w:pPr>
        <w:rPr>
          <w:rFonts w:ascii="Calibri" w:hAnsi="Calibri" w:cs="Calibri"/>
          <w:b/>
          <w:sz w:val="22"/>
          <w:szCs w:val="22"/>
        </w:rPr>
      </w:pPr>
      <w:r w:rsidRPr="00751A2A">
        <w:rPr>
          <w:rFonts w:ascii="Calibri" w:hAnsi="Calibri" w:cs="Calibri"/>
          <w:b/>
          <w:bCs/>
          <w:sz w:val="22"/>
          <w:szCs w:val="22"/>
        </w:rPr>
        <w:t>Il faut donc penser le problème autrement</w:t>
      </w:r>
      <w:r w:rsidRPr="00751A2A">
        <w:rPr>
          <w:rFonts w:ascii="Calibri" w:hAnsi="Calibri" w:cs="Calibri"/>
          <w:b/>
          <w:sz w:val="22"/>
          <w:szCs w:val="22"/>
        </w:rPr>
        <w:t xml:space="preserve"> et réfléchir à ce qui se passe quand un individu parle ou écrit, lit ou écoute, c’est-à-dire à ce qui se passe dans l’usage même de la langue.</w:t>
      </w:r>
    </w:p>
    <w:p w:rsidR="001B1D57" w:rsidRPr="00751A2A" w:rsidRDefault="00FA26F4" w:rsidP="001B1D57">
      <w:pPr>
        <w:rPr>
          <w:rFonts w:ascii="Calibri" w:hAnsi="Calibri" w:cs="Calibri"/>
          <w:sz w:val="22"/>
          <w:szCs w:val="22"/>
        </w:rPr>
      </w:pPr>
      <w:r w:rsidRPr="00751A2A">
        <w:rPr>
          <w:rFonts w:ascii="Calibri" w:hAnsi="Calibri" w:cs="Calibri"/>
          <w:sz w:val="22"/>
          <w:szCs w:val="22"/>
        </w:rPr>
        <w:t>Ainsi, la maîtrise</w:t>
      </w:r>
      <w:r w:rsidR="001B1D57" w:rsidRPr="00751A2A">
        <w:rPr>
          <w:rFonts w:ascii="Calibri" w:hAnsi="Calibri" w:cs="Calibri"/>
          <w:sz w:val="22"/>
          <w:szCs w:val="22"/>
        </w:rPr>
        <w:t xml:space="preserve"> de la langue française combine connaissance du code linguistique - défini par un lexique et des règles d’organisation spécifiques – et capacité de l’utiliser dans des situations de lecture, d’écriture et de communication orale. La </w:t>
      </w:r>
      <w:r w:rsidR="001B1D57" w:rsidRPr="00751A2A">
        <w:rPr>
          <w:rFonts w:ascii="Calibri" w:hAnsi="Calibri" w:cs="Calibri"/>
          <w:b/>
          <w:sz w:val="22"/>
          <w:szCs w:val="22"/>
        </w:rPr>
        <w:t>langue</w:t>
      </w:r>
      <w:r w:rsidR="001B1D57" w:rsidRPr="00751A2A">
        <w:rPr>
          <w:rFonts w:ascii="Calibri" w:hAnsi="Calibri" w:cs="Calibri"/>
          <w:sz w:val="22"/>
          <w:szCs w:val="22"/>
        </w:rPr>
        <w:t xml:space="preserve"> est ainsi indissociable de l’usage qui en fait : le </w:t>
      </w:r>
      <w:r w:rsidR="001B1D57" w:rsidRPr="00751A2A">
        <w:rPr>
          <w:rFonts w:ascii="Calibri" w:hAnsi="Calibri" w:cs="Calibri"/>
          <w:b/>
          <w:sz w:val="22"/>
          <w:szCs w:val="22"/>
        </w:rPr>
        <w:t>langage</w:t>
      </w:r>
      <w:r w:rsidRPr="00751A2A">
        <w:rPr>
          <w:rFonts w:ascii="Calibri" w:hAnsi="Calibri" w:cs="Calibri"/>
          <w:b/>
          <w:sz w:val="22"/>
          <w:szCs w:val="22"/>
        </w:rPr>
        <w:t xml:space="preserve">. </w:t>
      </w:r>
      <w:r w:rsidRPr="00751A2A">
        <w:rPr>
          <w:rFonts w:ascii="Calibri" w:hAnsi="Calibri" w:cs="Calibri"/>
          <w:sz w:val="22"/>
          <w:szCs w:val="22"/>
        </w:rPr>
        <w:t>Le langage</w:t>
      </w:r>
      <w:r w:rsidRPr="00751A2A">
        <w:rPr>
          <w:rFonts w:ascii="Calibri" w:hAnsi="Calibri" w:cs="Calibri"/>
          <w:b/>
          <w:sz w:val="22"/>
          <w:szCs w:val="22"/>
        </w:rPr>
        <w:t xml:space="preserve"> </w:t>
      </w:r>
      <w:r w:rsidRPr="00751A2A">
        <w:rPr>
          <w:rFonts w:ascii="Calibri" w:hAnsi="Calibri" w:cs="Calibri"/>
          <w:sz w:val="22"/>
          <w:szCs w:val="22"/>
        </w:rPr>
        <w:t>sert à penser le monde (activité cognitive) sert à se situer socialement, à construire un point de vue (activité sociale et genre)</w:t>
      </w:r>
    </w:p>
    <w:p w:rsidR="001B1D57" w:rsidRPr="00751A2A" w:rsidRDefault="00FA26F4" w:rsidP="00FA26F4">
      <w:pPr>
        <w:jc w:val="both"/>
        <w:rPr>
          <w:rFonts w:ascii="Calibri" w:hAnsi="Calibri" w:cs="Calibri"/>
          <w:sz w:val="22"/>
          <w:szCs w:val="22"/>
        </w:rPr>
      </w:pPr>
      <w:r w:rsidRPr="00751A2A">
        <w:rPr>
          <w:rFonts w:ascii="Calibri" w:hAnsi="Calibri" w:cs="Calibri"/>
          <w:sz w:val="22"/>
          <w:szCs w:val="22"/>
        </w:rPr>
        <w:t xml:space="preserve"> </w:t>
      </w:r>
      <w:r w:rsidR="001B1D57" w:rsidRPr="00751A2A">
        <w:rPr>
          <w:rFonts w:ascii="Calibri" w:hAnsi="Calibri" w:cs="Calibri"/>
          <w:sz w:val="22"/>
          <w:szCs w:val="22"/>
        </w:rPr>
        <w:t>« Presque toujours ce n’est pas le mot lui-même qui est incompréhensible, mais le concept exprimé par le mot qui fait totalement défaut à l’élève. Le mot est presque toujours p</w:t>
      </w:r>
      <w:r w:rsidRPr="00751A2A">
        <w:rPr>
          <w:rFonts w:ascii="Calibri" w:hAnsi="Calibri" w:cs="Calibri"/>
          <w:sz w:val="22"/>
          <w:szCs w:val="22"/>
        </w:rPr>
        <w:t>rêt lorsque le concept l’est » nous dit Vygotski. C’est pourquoi, l</w:t>
      </w:r>
      <w:r w:rsidR="001B1D57" w:rsidRPr="00751A2A">
        <w:rPr>
          <w:rFonts w:ascii="Calibri" w:hAnsi="Calibri" w:cs="Calibri"/>
          <w:sz w:val="22"/>
          <w:szCs w:val="22"/>
        </w:rPr>
        <w:t>a difficile compréhension des consignes ne s’explique pas par des faiblesses de lexique ou de syntaxe mais davantage par une difficile confrontation avec un univers de pensée et de langage peu familier.</w:t>
      </w:r>
    </w:p>
    <w:p w:rsidR="00FA26F4" w:rsidRPr="00751A2A" w:rsidRDefault="00FA26F4" w:rsidP="00FA26F4">
      <w:pPr>
        <w:jc w:val="both"/>
        <w:rPr>
          <w:rFonts w:ascii="Calibri" w:hAnsi="Calibri" w:cs="Calibri"/>
          <w:sz w:val="22"/>
          <w:szCs w:val="22"/>
        </w:rPr>
      </w:pPr>
    </w:p>
    <w:p w:rsidR="00E360FF" w:rsidRPr="00751A2A" w:rsidRDefault="001B1D57" w:rsidP="006A289C">
      <w:pPr>
        <w:numPr>
          <w:ilvl w:val="0"/>
          <w:numId w:val="8"/>
        </w:numPr>
        <w:rPr>
          <w:rFonts w:ascii="Calibri" w:hAnsi="Calibri" w:cs="Calibri"/>
          <w:b/>
          <w:bCs/>
          <w:i/>
          <w:iCs/>
          <w:color w:val="002060"/>
          <w:sz w:val="28"/>
          <w:szCs w:val="28"/>
        </w:rPr>
      </w:pPr>
      <w:r w:rsidRPr="00751A2A">
        <w:rPr>
          <w:rFonts w:ascii="Calibri" w:hAnsi="Calibri" w:cs="Calibri"/>
          <w:b/>
          <w:bCs/>
          <w:color w:val="002060"/>
          <w:sz w:val="28"/>
          <w:szCs w:val="28"/>
        </w:rPr>
        <w:t>Pratiques langagières, rapport au langage et rapport au savoir</w:t>
      </w:r>
      <w:r w:rsidR="00FA26F4" w:rsidRPr="00751A2A">
        <w:rPr>
          <w:rFonts w:ascii="Calibri" w:hAnsi="Calibri" w:cs="Calibri"/>
          <w:b/>
          <w:bCs/>
          <w:color w:val="002060"/>
          <w:sz w:val="28"/>
          <w:szCs w:val="28"/>
        </w:rPr>
        <w:t xml:space="preserve"> des</w:t>
      </w:r>
      <w:r w:rsidR="00FA26F4" w:rsidRPr="00751A2A">
        <w:rPr>
          <w:rFonts w:ascii="Calibri" w:hAnsi="Calibri" w:cs="Calibri"/>
          <w:b/>
          <w:bCs/>
          <w:i/>
          <w:iCs/>
          <w:color w:val="002060"/>
          <w:sz w:val="28"/>
          <w:szCs w:val="28"/>
        </w:rPr>
        <w:t xml:space="preserve"> </w:t>
      </w:r>
      <w:r w:rsidR="00E360FF" w:rsidRPr="00751A2A">
        <w:rPr>
          <w:rFonts w:ascii="Calibri" w:hAnsi="Calibri" w:cs="Calibri"/>
          <w:b/>
          <w:bCs/>
          <w:color w:val="002060"/>
          <w:sz w:val="28"/>
          <w:szCs w:val="28"/>
        </w:rPr>
        <w:t>élèves.</w:t>
      </w:r>
    </w:p>
    <w:p w:rsidR="006A289C" w:rsidRPr="00751A2A" w:rsidRDefault="006A289C" w:rsidP="006A289C">
      <w:pPr>
        <w:ind w:left="360"/>
        <w:rPr>
          <w:rFonts w:ascii="Calibri" w:hAnsi="Calibri" w:cs="Calibri"/>
          <w:b/>
          <w:bCs/>
          <w:i/>
          <w:iCs/>
          <w:color w:val="002060"/>
          <w:sz w:val="28"/>
          <w:szCs w:val="28"/>
        </w:rPr>
      </w:pPr>
    </w:p>
    <w:p w:rsidR="00713989" w:rsidRPr="00751A2A" w:rsidRDefault="001B1D57" w:rsidP="00713989">
      <w:pPr>
        <w:pStyle w:val="Corpsdetexte"/>
        <w:numPr>
          <w:ilvl w:val="0"/>
          <w:numId w:val="9"/>
        </w:numPr>
        <w:rPr>
          <w:rFonts w:ascii="Calibri" w:hAnsi="Calibri" w:cs="Calibri"/>
          <w:sz w:val="22"/>
          <w:szCs w:val="22"/>
        </w:rPr>
      </w:pPr>
      <w:r w:rsidRPr="00751A2A">
        <w:rPr>
          <w:rFonts w:ascii="Calibri" w:hAnsi="Calibri" w:cs="Calibri"/>
          <w:b/>
          <w:color w:val="002060"/>
        </w:rPr>
        <w:t>Le langage se structure en chaque individu en un ensemble de pratiques langagières</w:t>
      </w:r>
      <w:r w:rsidRPr="00751A2A">
        <w:rPr>
          <w:rFonts w:ascii="Calibri" w:hAnsi="Calibri" w:cs="Calibri"/>
          <w:sz w:val="22"/>
          <w:szCs w:val="22"/>
        </w:rPr>
        <w:t xml:space="preserve"> qui </w:t>
      </w:r>
    </w:p>
    <w:p w:rsidR="00E360FF" w:rsidRPr="00751A2A" w:rsidRDefault="001B1D57" w:rsidP="00713989">
      <w:pPr>
        <w:pStyle w:val="Corpsdetexte"/>
        <w:rPr>
          <w:rFonts w:ascii="Calibri" w:hAnsi="Calibri" w:cs="Calibri"/>
          <w:sz w:val="22"/>
          <w:szCs w:val="22"/>
        </w:rPr>
      </w:pPr>
      <w:r w:rsidRPr="00751A2A">
        <w:rPr>
          <w:rFonts w:ascii="Calibri" w:hAnsi="Calibri" w:cs="Calibri"/>
          <w:sz w:val="22"/>
          <w:szCs w:val="22"/>
        </w:rPr>
        <w:t xml:space="preserve">diffèrent en fonction des situations d’emploi, des apprentissages fait au sein de </w:t>
      </w:r>
      <w:r w:rsidR="00DB3434" w:rsidRPr="00751A2A">
        <w:rPr>
          <w:rFonts w:ascii="Calibri" w:hAnsi="Calibri" w:cs="Calibri"/>
          <w:sz w:val="22"/>
          <w:szCs w:val="22"/>
        </w:rPr>
        <w:t>l’entourage familial</w:t>
      </w:r>
      <w:r w:rsidRPr="00751A2A">
        <w:rPr>
          <w:rFonts w:ascii="Calibri" w:hAnsi="Calibri" w:cs="Calibri"/>
          <w:sz w:val="22"/>
          <w:szCs w:val="22"/>
        </w:rPr>
        <w:t xml:space="preserve"> et familier, de l’interprétation que l’individu se fait de la situation dans laquelle il se trouve, laquelle </w:t>
      </w:r>
      <w:r w:rsidR="00FA26F4" w:rsidRPr="00751A2A">
        <w:rPr>
          <w:rFonts w:ascii="Calibri" w:hAnsi="Calibri" w:cs="Calibri"/>
          <w:sz w:val="22"/>
          <w:szCs w:val="22"/>
        </w:rPr>
        <w:t>est fonction</w:t>
      </w:r>
      <w:r w:rsidRPr="00751A2A">
        <w:rPr>
          <w:rFonts w:ascii="Calibri" w:hAnsi="Calibri" w:cs="Calibri"/>
          <w:sz w:val="22"/>
          <w:szCs w:val="22"/>
        </w:rPr>
        <w:t xml:space="preserve"> des pratiques acquises</w:t>
      </w:r>
      <w:r w:rsidR="00E360FF" w:rsidRPr="00751A2A">
        <w:rPr>
          <w:rFonts w:ascii="Calibri" w:hAnsi="Calibri" w:cs="Calibri"/>
          <w:sz w:val="22"/>
          <w:szCs w:val="22"/>
        </w:rPr>
        <w:t>.</w:t>
      </w:r>
    </w:p>
    <w:p w:rsidR="00E360FF" w:rsidRPr="00751A2A" w:rsidRDefault="001B1D57" w:rsidP="001B1D57">
      <w:pPr>
        <w:pStyle w:val="Corpsdetexte"/>
        <w:ind w:firstLine="708"/>
        <w:rPr>
          <w:rFonts w:ascii="Calibri" w:hAnsi="Calibri" w:cs="Calibri"/>
          <w:sz w:val="22"/>
          <w:szCs w:val="22"/>
        </w:rPr>
      </w:pPr>
      <w:r w:rsidRPr="00751A2A">
        <w:rPr>
          <w:rFonts w:ascii="Calibri" w:hAnsi="Calibri" w:cs="Calibri"/>
          <w:sz w:val="22"/>
          <w:szCs w:val="22"/>
        </w:rPr>
        <w:t>Ces pratiques, acquises dans les interactions auxquelles participe un individu dès son plus jeune âge, le construisent, lui, ainsi que les utilisations qu’il en fait. Il apprend par là des façons</w:t>
      </w:r>
      <w:r w:rsidR="00FA26F4" w:rsidRPr="00751A2A">
        <w:rPr>
          <w:rFonts w:ascii="Calibri" w:hAnsi="Calibri" w:cs="Calibri"/>
          <w:sz w:val="22"/>
          <w:szCs w:val="22"/>
        </w:rPr>
        <w:t xml:space="preserve"> différentes de mener des échanges. Il </w:t>
      </w:r>
      <w:r w:rsidRPr="00751A2A">
        <w:rPr>
          <w:rFonts w:ascii="Calibri" w:hAnsi="Calibri" w:cs="Calibri"/>
          <w:sz w:val="22"/>
          <w:szCs w:val="22"/>
        </w:rPr>
        <w:t xml:space="preserve">construit des références culturelles, des conceptions du monde, du langage, </w:t>
      </w:r>
      <w:r w:rsidR="00FA26F4" w:rsidRPr="00751A2A">
        <w:rPr>
          <w:rFonts w:ascii="Calibri" w:hAnsi="Calibri" w:cs="Calibri"/>
          <w:sz w:val="22"/>
          <w:szCs w:val="22"/>
        </w:rPr>
        <w:t>du rapport aux autres et à soi. Ce</w:t>
      </w:r>
      <w:r w:rsidRPr="00751A2A">
        <w:rPr>
          <w:rFonts w:ascii="Calibri" w:hAnsi="Calibri" w:cs="Calibri"/>
          <w:sz w:val="22"/>
          <w:szCs w:val="22"/>
        </w:rPr>
        <w:t xml:space="preserve"> sont ces pratiques apprises qui sont à l’origine de l’interprétation que le locuteur se fait de chaque situation d’interlocution. </w:t>
      </w:r>
    </w:p>
    <w:p w:rsidR="00E360FF" w:rsidRPr="00751A2A" w:rsidRDefault="001B1D57" w:rsidP="001B1D57">
      <w:pPr>
        <w:pStyle w:val="Corpsdetexte"/>
        <w:ind w:firstLine="708"/>
        <w:rPr>
          <w:rFonts w:ascii="Calibri" w:hAnsi="Calibri" w:cs="Calibri"/>
          <w:sz w:val="22"/>
          <w:szCs w:val="22"/>
        </w:rPr>
      </w:pPr>
      <w:r w:rsidRPr="00751A2A">
        <w:rPr>
          <w:rFonts w:ascii="Calibri" w:hAnsi="Calibri" w:cs="Calibri"/>
          <w:sz w:val="22"/>
          <w:szCs w:val="22"/>
        </w:rPr>
        <w:t>On voit que plus un individu sera confronté tôt à des situations différentes, plus ses pratiques langagières seront riches et variées (à condition qu’il ait envie de participer à ces échanges), plus il pourra s’adapter à des pratiques diverses, plus ses conceptions seront larges et flexibles</w:t>
      </w:r>
      <w:r w:rsidR="00E360FF" w:rsidRPr="00751A2A">
        <w:rPr>
          <w:rFonts w:ascii="Calibri" w:hAnsi="Calibri" w:cs="Calibri"/>
          <w:sz w:val="22"/>
          <w:szCs w:val="22"/>
        </w:rPr>
        <w:t>.</w:t>
      </w:r>
    </w:p>
    <w:p w:rsidR="00E360FF" w:rsidRPr="00751A2A" w:rsidRDefault="00E360FF" w:rsidP="00E360FF">
      <w:pPr>
        <w:pStyle w:val="Corpsdetexte"/>
        <w:ind w:firstLine="708"/>
        <w:rPr>
          <w:rFonts w:ascii="Calibri" w:hAnsi="Calibri" w:cs="Calibri"/>
          <w:sz w:val="22"/>
          <w:szCs w:val="22"/>
        </w:rPr>
      </w:pPr>
    </w:p>
    <w:p w:rsidR="00713989" w:rsidRPr="00751A2A" w:rsidRDefault="001B1D57" w:rsidP="00713989">
      <w:pPr>
        <w:pStyle w:val="Corpsdetexte"/>
        <w:numPr>
          <w:ilvl w:val="0"/>
          <w:numId w:val="9"/>
        </w:numPr>
        <w:rPr>
          <w:rFonts w:ascii="Calibri" w:hAnsi="Calibri" w:cs="Calibri"/>
          <w:color w:val="002060"/>
          <w:sz w:val="22"/>
          <w:szCs w:val="22"/>
        </w:rPr>
      </w:pPr>
      <w:r w:rsidRPr="00751A2A">
        <w:rPr>
          <w:rFonts w:ascii="Calibri" w:hAnsi="Calibri" w:cs="Calibri"/>
          <w:sz w:val="22"/>
          <w:szCs w:val="22"/>
        </w:rPr>
        <w:t>Le travail du groupe ESCOL</w:t>
      </w:r>
      <w:r w:rsidR="00FA26F4" w:rsidRPr="00751A2A">
        <w:rPr>
          <w:rStyle w:val="Appelnotedebasdep"/>
          <w:rFonts w:ascii="Calibri" w:hAnsi="Calibri" w:cs="Calibri"/>
          <w:sz w:val="22"/>
          <w:szCs w:val="22"/>
        </w:rPr>
        <w:footnoteReference w:id="2"/>
      </w:r>
      <w:r w:rsidRPr="00751A2A">
        <w:rPr>
          <w:rFonts w:ascii="Calibri" w:hAnsi="Calibri" w:cs="Calibri"/>
          <w:sz w:val="22"/>
          <w:szCs w:val="22"/>
        </w:rPr>
        <w:t xml:space="preserve"> </w:t>
      </w:r>
      <w:r w:rsidR="00FA26F4" w:rsidRPr="00751A2A">
        <w:rPr>
          <w:rFonts w:ascii="Calibri" w:hAnsi="Calibri" w:cs="Calibri"/>
          <w:sz w:val="22"/>
          <w:szCs w:val="22"/>
        </w:rPr>
        <w:t xml:space="preserve">a consisté </w:t>
      </w:r>
      <w:r w:rsidRPr="00751A2A">
        <w:rPr>
          <w:rFonts w:ascii="Calibri" w:hAnsi="Calibri" w:cs="Calibri"/>
          <w:sz w:val="22"/>
          <w:szCs w:val="22"/>
        </w:rPr>
        <w:t xml:space="preserve">à analyser </w:t>
      </w:r>
      <w:r w:rsidRPr="00751A2A">
        <w:rPr>
          <w:rFonts w:ascii="Calibri" w:hAnsi="Calibri" w:cs="Calibri"/>
          <w:b/>
          <w:color w:val="002060"/>
          <w:sz w:val="22"/>
          <w:szCs w:val="22"/>
        </w:rPr>
        <w:t xml:space="preserve">les pratiques langagières d’élèves en difficulté et le </w:t>
      </w:r>
    </w:p>
    <w:p w:rsidR="001B1D57" w:rsidRPr="00751A2A" w:rsidRDefault="001B1D57" w:rsidP="00713989">
      <w:pPr>
        <w:pStyle w:val="Corpsdetexte"/>
        <w:rPr>
          <w:rFonts w:ascii="Calibri" w:hAnsi="Calibri" w:cs="Calibri"/>
          <w:sz w:val="22"/>
          <w:szCs w:val="22"/>
        </w:rPr>
      </w:pPr>
      <w:r w:rsidRPr="00751A2A">
        <w:rPr>
          <w:rFonts w:ascii="Calibri" w:hAnsi="Calibri" w:cs="Calibri"/>
          <w:b/>
          <w:color w:val="002060"/>
          <w:sz w:val="22"/>
          <w:szCs w:val="22"/>
        </w:rPr>
        <w:t>rapport au savoir</w:t>
      </w:r>
      <w:r w:rsidRPr="00751A2A">
        <w:rPr>
          <w:rFonts w:ascii="Calibri" w:hAnsi="Calibri" w:cs="Calibri"/>
          <w:color w:val="002060"/>
          <w:sz w:val="22"/>
          <w:szCs w:val="22"/>
        </w:rPr>
        <w:t xml:space="preserve"> </w:t>
      </w:r>
      <w:r w:rsidRPr="00751A2A">
        <w:rPr>
          <w:rFonts w:ascii="Calibri" w:hAnsi="Calibri" w:cs="Calibri"/>
          <w:sz w:val="22"/>
          <w:szCs w:val="22"/>
        </w:rPr>
        <w:t>qu’elles engendre</w:t>
      </w:r>
      <w:r w:rsidR="00FA26F4" w:rsidRPr="00751A2A">
        <w:rPr>
          <w:rFonts w:ascii="Calibri" w:hAnsi="Calibri" w:cs="Calibri"/>
          <w:sz w:val="22"/>
          <w:szCs w:val="22"/>
        </w:rPr>
        <w:t>nt</w:t>
      </w:r>
      <w:r w:rsidR="00E360FF" w:rsidRPr="00751A2A">
        <w:rPr>
          <w:rFonts w:ascii="Calibri" w:hAnsi="Calibri" w:cs="Calibri"/>
          <w:sz w:val="22"/>
          <w:szCs w:val="22"/>
        </w:rPr>
        <w:t>.</w:t>
      </w:r>
      <w:r w:rsidR="00FA26F4" w:rsidRPr="00751A2A">
        <w:rPr>
          <w:rFonts w:ascii="Calibri" w:hAnsi="Calibri" w:cs="Calibri"/>
          <w:sz w:val="22"/>
          <w:szCs w:val="22"/>
        </w:rPr>
        <w:t xml:space="preserve"> </w:t>
      </w:r>
      <w:r w:rsidRPr="00751A2A">
        <w:rPr>
          <w:rFonts w:ascii="Calibri" w:hAnsi="Calibri" w:cs="Calibri"/>
          <w:sz w:val="22"/>
          <w:szCs w:val="22"/>
        </w:rPr>
        <w:t>Si on compare, à partir de ces travaux, le langage des élèves en difficulté et celui de l’école, on constate, pour les premiers, certaines caractéristiques dans le rapport au langage.</w:t>
      </w:r>
    </w:p>
    <w:p w:rsidR="001B1D57" w:rsidRPr="00751A2A" w:rsidRDefault="001B1D57" w:rsidP="001B1D57">
      <w:pPr>
        <w:pStyle w:val="Corpsdetexte"/>
        <w:rPr>
          <w:rFonts w:ascii="Calibri" w:hAnsi="Calibri" w:cs="Calibri"/>
          <w:b/>
          <w:bCs/>
          <w:sz w:val="22"/>
          <w:szCs w:val="22"/>
        </w:rPr>
      </w:pPr>
    </w:p>
    <w:p w:rsidR="001B1D57" w:rsidRPr="00751A2A" w:rsidRDefault="00206846" w:rsidP="001B1D57">
      <w:pPr>
        <w:pStyle w:val="Corpsdetexte"/>
        <w:numPr>
          <w:ilvl w:val="0"/>
          <w:numId w:val="5"/>
        </w:numPr>
        <w:rPr>
          <w:rFonts w:ascii="Calibri" w:hAnsi="Calibri" w:cs="Calibri"/>
          <w:b/>
          <w:i/>
          <w:iCs/>
          <w:sz w:val="22"/>
          <w:szCs w:val="22"/>
        </w:rPr>
      </w:pPr>
      <w:r w:rsidRPr="00751A2A">
        <w:rPr>
          <w:rFonts w:ascii="Calibri" w:hAnsi="Calibri" w:cs="Calibri"/>
          <w:b/>
          <w:i/>
          <w:iCs/>
          <w:sz w:val="22"/>
          <w:szCs w:val="22"/>
        </w:rPr>
        <w:t>Le</w:t>
      </w:r>
      <w:r w:rsidR="001B1D57" w:rsidRPr="00751A2A">
        <w:rPr>
          <w:rFonts w:ascii="Calibri" w:hAnsi="Calibri" w:cs="Calibri"/>
          <w:b/>
          <w:i/>
          <w:iCs/>
          <w:sz w:val="22"/>
          <w:szCs w:val="22"/>
        </w:rPr>
        <w:t xml:space="preserve"> langage est transparent au réel, il dit le monde.</w:t>
      </w:r>
    </w:p>
    <w:p w:rsidR="00CF7503" w:rsidRPr="00751A2A" w:rsidRDefault="001B1D57" w:rsidP="001B1D57">
      <w:pPr>
        <w:pStyle w:val="Corpsdetexte"/>
        <w:rPr>
          <w:rFonts w:ascii="Calibri" w:hAnsi="Calibri" w:cs="Calibri"/>
          <w:sz w:val="22"/>
          <w:szCs w:val="22"/>
        </w:rPr>
      </w:pPr>
      <w:r w:rsidRPr="00751A2A">
        <w:rPr>
          <w:rFonts w:ascii="Calibri" w:hAnsi="Calibri" w:cs="Calibri"/>
          <w:sz w:val="22"/>
          <w:szCs w:val="22"/>
        </w:rPr>
        <w:t>Tout d’abord il faut no</w:t>
      </w:r>
      <w:r w:rsidR="00206846" w:rsidRPr="00751A2A">
        <w:rPr>
          <w:rFonts w:ascii="Calibri" w:hAnsi="Calibri" w:cs="Calibri"/>
          <w:sz w:val="22"/>
          <w:szCs w:val="22"/>
        </w:rPr>
        <w:t>ter que le langage est, pour beaucoup d’élèves en difficulté</w:t>
      </w:r>
      <w:r w:rsidRPr="00751A2A">
        <w:rPr>
          <w:rFonts w:ascii="Calibri" w:hAnsi="Calibri" w:cs="Calibri"/>
          <w:sz w:val="22"/>
          <w:szCs w:val="22"/>
        </w:rPr>
        <w:t xml:space="preserve">, censé dire le monde dans « sa transparence » plus que dans sa reconstruction/élaboration par le langage. </w:t>
      </w:r>
      <w:r w:rsidR="00206846" w:rsidRPr="00751A2A">
        <w:rPr>
          <w:rFonts w:ascii="Calibri" w:hAnsi="Calibri" w:cs="Calibri"/>
          <w:sz w:val="22"/>
          <w:szCs w:val="22"/>
        </w:rPr>
        <w:t xml:space="preserve"> </w:t>
      </w:r>
      <w:r w:rsidRPr="00751A2A">
        <w:rPr>
          <w:rFonts w:ascii="Calibri" w:hAnsi="Calibri" w:cs="Calibri"/>
          <w:sz w:val="22"/>
          <w:szCs w:val="22"/>
        </w:rPr>
        <w:t>Il dit les choses comme elles sont, c’est-à-dire comme l’élève les vit, à partir de son expérience. Pour eux, un mot renvoie à une chose et une seule, il n’existe donc pas de polysémie</w:t>
      </w:r>
      <w:r w:rsidR="00CF7503" w:rsidRPr="00751A2A">
        <w:rPr>
          <w:rFonts w:ascii="Calibri" w:hAnsi="Calibri" w:cs="Calibri"/>
          <w:sz w:val="22"/>
          <w:szCs w:val="22"/>
        </w:rPr>
        <w:t>.</w:t>
      </w:r>
    </w:p>
    <w:p w:rsidR="001B1D57" w:rsidRDefault="001B1D57" w:rsidP="001B1D57">
      <w:pPr>
        <w:pStyle w:val="Corpsdetexte"/>
        <w:rPr>
          <w:rFonts w:ascii="Calibri" w:hAnsi="Calibri" w:cs="Calibri"/>
          <w:sz w:val="22"/>
          <w:szCs w:val="22"/>
        </w:rPr>
      </w:pPr>
      <w:r w:rsidRPr="00751A2A">
        <w:rPr>
          <w:rFonts w:ascii="Calibri" w:hAnsi="Calibri" w:cs="Calibri"/>
          <w:sz w:val="22"/>
          <w:szCs w:val="22"/>
        </w:rPr>
        <w:t xml:space="preserve">Si les élèves se lancent dans une recherche effrénée sur l’Internet, c’est parce que le savoir est bien conçu comme expression, révélation ou découverte d’un « déjà là » qui ne demanderait qu’à se dévoiler. Un savoir qui existe en soi et qui est réifié, une « matière » qu’il s’agirait uniquement de découvrir (et de restituer). </w:t>
      </w:r>
    </w:p>
    <w:p w:rsidR="00BB3881" w:rsidRPr="00751A2A" w:rsidRDefault="00BB3881" w:rsidP="001B1D57">
      <w:pPr>
        <w:pStyle w:val="Corpsdetexte"/>
        <w:rPr>
          <w:rFonts w:ascii="Calibri" w:hAnsi="Calibri" w:cs="Calibri"/>
          <w:sz w:val="22"/>
          <w:szCs w:val="22"/>
        </w:rPr>
      </w:pPr>
    </w:p>
    <w:p w:rsidR="001B1D57" w:rsidRPr="00751A2A" w:rsidRDefault="001B1D57" w:rsidP="001B1D57">
      <w:pPr>
        <w:pStyle w:val="Corpsdetexte"/>
        <w:rPr>
          <w:rFonts w:ascii="Calibri" w:hAnsi="Calibri" w:cs="Calibri"/>
          <w:b/>
          <w:bCs/>
          <w:sz w:val="22"/>
          <w:szCs w:val="22"/>
        </w:rPr>
      </w:pPr>
    </w:p>
    <w:p w:rsidR="001B1D57" w:rsidRPr="00751A2A" w:rsidRDefault="00206846" w:rsidP="001B1D57">
      <w:pPr>
        <w:pStyle w:val="Corpsdetexte"/>
        <w:numPr>
          <w:ilvl w:val="0"/>
          <w:numId w:val="5"/>
        </w:numPr>
        <w:rPr>
          <w:rFonts w:ascii="Calibri" w:hAnsi="Calibri" w:cs="Calibri"/>
          <w:b/>
          <w:i/>
          <w:iCs/>
          <w:sz w:val="22"/>
          <w:szCs w:val="22"/>
        </w:rPr>
      </w:pPr>
      <w:r w:rsidRPr="00751A2A">
        <w:rPr>
          <w:rFonts w:ascii="Calibri" w:hAnsi="Calibri" w:cs="Calibri"/>
          <w:b/>
          <w:i/>
          <w:iCs/>
          <w:sz w:val="22"/>
          <w:szCs w:val="22"/>
        </w:rPr>
        <w:lastRenderedPageBreak/>
        <w:t>Le</w:t>
      </w:r>
      <w:r w:rsidR="001B1D57" w:rsidRPr="00751A2A">
        <w:rPr>
          <w:rFonts w:ascii="Calibri" w:hAnsi="Calibri" w:cs="Calibri"/>
          <w:b/>
          <w:i/>
          <w:iCs/>
          <w:sz w:val="22"/>
          <w:szCs w:val="22"/>
        </w:rPr>
        <w:t xml:space="preserve"> langage est affectif.</w:t>
      </w:r>
    </w:p>
    <w:p w:rsidR="00206846" w:rsidRPr="00751A2A" w:rsidRDefault="001B1D57" w:rsidP="001B1D57">
      <w:pPr>
        <w:pStyle w:val="Corpsdetexte"/>
        <w:rPr>
          <w:rFonts w:ascii="Calibri" w:hAnsi="Calibri" w:cs="Calibri"/>
          <w:sz w:val="22"/>
          <w:szCs w:val="22"/>
        </w:rPr>
      </w:pPr>
      <w:r w:rsidRPr="00751A2A">
        <w:rPr>
          <w:rFonts w:ascii="Calibri" w:hAnsi="Calibri" w:cs="Calibri"/>
          <w:sz w:val="22"/>
          <w:szCs w:val="22"/>
        </w:rPr>
        <w:t xml:space="preserve">Par ailleurs le langage a pour fonction de dire les affects, les expériences, de les partager avec d’autres dans la connivence de l’expérience commune et non dans la présentation d’un objet inconnu de l’interlocuteur. Le langage est ainsi produit dans l’immédiateté du dire (y compris dans le cas de l’écriture qui se fait au fil de la plume). Il permet de se dire plutôt que de dire à propos d’un objet extérieur. </w:t>
      </w:r>
      <w:r w:rsidR="00206846" w:rsidRPr="00751A2A">
        <w:rPr>
          <w:rFonts w:ascii="Calibri" w:hAnsi="Calibri" w:cs="Calibri"/>
          <w:sz w:val="22"/>
          <w:szCs w:val="22"/>
        </w:rPr>
        <w:t>Il n’y a pas de mise à distance, le langage « colle à soi ».</w:t>
      </w:r>
    </w:p>
    <w:p w:rsidR="001B1D57" w:rsidRPr="00751A2A" w:rsidRDefault="001B1D57" w:rsidP="001B1D57">
      <w:pPr>
        <w:pStyle w:val="Corpsdetexte"/>
        <w:rPr>
          <w:rFonts w:ascii="Calibri" w:hAnsi="Calibri" w:cs="Calibri"/>
          <w:sz w:val="22"/>
          <w:szCs w:val="22"/>
        </w:rPr>
      </w:pPr>
    </w:p>
    <w:p w:rsidR="001B1D57" w:rsidRPr="00751A2A" w:rsidRDefault="001B1D57" w:rsidP="001B1D57">
      <w:pPr>
        <w:pStyle w:val="Corpsdetexte"/>
        <w:numPr>
          <w:ilvl w:val="0"/>
          <w:numId w:val="5"/>
        </w:numPr>
        <w:rPr>
          <w:rFonts w:ascii="Calibri" w:hAnsi="Calibri" w:cs="Calibri"/>
          <w:b/>
          <w:i/>
          <w:iCs/>
          <w:sz w:val="22"/>
          <w:szCs w:val="22"/>
        </w:rPr>
      </w:pPr>
      <w:r w:rsidRPr="00751A2A">
        <w:rPr>
          <w:rFonts w:ascii="Calibri" w:hAnsi="Calibri" w:cs="Calibri"/>
          <w:b/>
          <w:i/>
          <w:iCs/>
          <w:sz w:val="22"/>
          <w:szCs w:val="22"/>
        </w:rPr>
        <w:t>Le langage comme expression de la subjectivité.</w:t>
      </w:r>
    </w:p>
    <w:p w:rsidR="001B1D57" w:rsidRPr="00751A2A" w:rsidRDefault="001B1D57" w:rsidP="001B1D57">
      <w:pPr>
        <w:pStyle w:val="Corpsdetexte"/>
        <w:rPr>
          <w:rFonts w:ascii="Calibri" w:hAnsi="Calibri" w:cs="Calibri"/>
          <w:sz w:val="22"/>
          <w:szCs w:val="22"/>
        </w:rPr>
      </w:pPr>
      <w:r w:rsidRPr="00751A2A">
        <w:rPr>
          <w:rFonts w:ascii="Calibri" w:hAnsi="Calibri" w:cs="Calibri"/>
          <w:sz w:val="22"/>
          <w:szCs w:val="22"/>
        </w:rPr>
        <w:t>Enfin, le langage manifeste l’identité du locuteur, vécue à la fois sur le registre individuel et en référence au groupe auquel il souhaite s’identifier, manifestant ainsi une sorte d’adhérence à soi.</w:t>
      </w:r>
    </w:p>
    <w:p w:rsidR="001B1D57" w:rsidRPr="00751A2A" w:rsidRDefault="001B1D57" w:rsidP="001B1D57">
      <w:pPr>
        <w:ind w:right="-168"/>
        <w:rPr>
          <w:rFonts w:ascii="Calibri" w:hAnsi="Calibri" w:cs="Calibri"/>
          <w:sz w:val="22"/>
          <w:szCs w:val="22"/>
        </w:rPr>
      </w:pPr>
    </w:p>
    <w:p w:rsidR="00E360FF" w:rsidRPr="00751A2A" w:rsidRDefault="00206846" w:rsidP="00713989">
      <w:pPr>
        <w:numPr>
          <w:ilvl w:val="0"/>
          <w:numId w:val="9"/>
        </w:numPr>
        <w:ind w:right="-168"/>
        <w:rPr>
          <w:rFonts w:ascii="Calibri" w:hAnsi="Calibri" w:cs="Calibri"/>
          <w:b/>
          <w:bCs/>
          <w:color w:val="002060"/>
          <w:sz w:val="22"/>
          <w:szCs w:val="22"/>
        </w:rPr>
      </w:pPr>
      <w:r w:rsidRPr="00751A2A">
        <w:rPr>
          <w:rFonts w:ascii="Calibri" w:hAnsi="Calibri" w:cs="Calibri"/>
          <w:b/>
          <w:color w:val="002060"/>
          <w:sz w:val="22"/>
          <w:szCs w:val="22"/>
        </w:rPr>
        <w:t xml:space="preserve">A </w:t>
      </w:r>
      <w:r w:rsidR="001B1D57" w:rsidRPr="00751A2A">
        <w:rPr>
          <w:rFonts w:ascii="Calibri" w:hAnsi="Calibri" w:cs="Calibri"/>
          <w:b/>
          <w:bCs/>
          <w:color w:val="002060"/>
          <w:sz w:val="22"/>
          <w:szCs w:val="22"/>
        </w:rPr>
        <w:t>l’inverse, l’école suppose des pratiques langagières</w:t>
      </w:r>
      <w:r w:rsidRPr="00751A2A">
        <w:rPr>
          <w:rFonts w:ascii="Calibri" w:hAnsi="Calibri" w:cs="Calibri"/>
          <w:b/>
          <w:bCs/>
          <w:color w:val="002060"/>
          <w:sz w:val="22"/>
          <w:szCs w:val="22"/>
        </w:rPr>
        <w:t xml:space="preserve"> spécifiques et différentes.</w:t>
      </w:r>
    </w:p>
    <w:p w:rsidR="001B1D57" w:rsidRPr="00751A2A" w:rsidRDefault="00206846" w:rsidP="001B1D57">
      <w:pPr>
        <w:ind w:right="-168"/>
        <w:rPr>
          <w:rFonts w:ascii="Calibri" w:hAnsi="Calibri" w:cs="Calibri"/>
          <w:sz w:val="22"/>
          <w:szCs w:val="22"/>
        </w:rPr>
      </w:pPr>
      <w:r w:rsidRPr="00751A2A">
        <w:rPr>
          <w:rFonts w:ascii="Calibri" w:hAnsi="Calibri" w:cs="Calibri"/>
          <w:sz w:val="22"/>
          <w:szCs w:val="22"/>
        </w:rPr>
        <w:t>On</w:t>
      </w:r>
      <w:r w:rsidR="001B1D57" w:rsidRPr="00751A2A">
        <w:rPr>
          <w:rFonts w:ascii="Calibri" w:hAnsi="Calibri" w:cs="Calibri"/>
          <w:sz w:val="22"/>
          <w:szCs w:val="22"/>
        </w:rPr>
        <w:t xml:space="preserve"> peut </w:t>
      </w:r>
      <w:r w:rsidR="00E360FF" w:rsidRPr="00751A2A">
        <w:rPr>
          <w:rFonts w:ascii="Calibri" w:hAnsi="Calibri" w:cs="Calibri"/>
          <w:sz w:val="22"/>
          <w:szCs w:val="22"/>
        </w:rPr>
        <w:t xml:space="preserve">en </w:t>
      </w:r>
      <w:r w:rsidR="001B1D57" w:rsidRPr="00751A2A">
        <w:rPr>
          <w:rFonts w:ascii="Calibri" w:hAnsi="Calibri" w:cs="Calibri"/>
          <w:sz w:val="22"/>
          <w:szCs w:val="22"/>
        </w:rPr>
        <w:t>mentionner quelques caractéristiques :</w:t>
      </w:r>
    </w:p>
    <w:p w:rsidR="001B1D57" w:rsidRPr="00751A2A" w:rsidRDefault="001B1D57" w:rsidP="001B1D57">
      <w:pPr>
        <w:numPr>
          <w:ilvl w:val="0"/>
          <w:numId w:val="4"/>
        </w:numPr>
        <w:rPr>
          <w:rFonts w:ascii="Calibri" w:hAnsi="Calibri" w:cs="Calibri"/>
          <w:sz w:val="22"/>
          <w:szCs w:val="22"/>
        </w:rPr>
      </w:pPr>
      <w:r w:rsidRPr="00751A2A">
        <w:rPr>
          <w:rFonts w:ascii="Calibri" w:hAnsi="Calibri" w:cs="Calibri"/>
          <w:sz w:val="22"/>
          <w:szCs w:val="22"/>
        </w:rPr>
        <w:t>Les mots sont précis et choisis en fonction du domaine de connaissance qui leur donne une acception spécifique.</w:t>
      </w:r>
    </w:p>
    <w:p w:rsidR="001B1D57" w:rsidRPr="00751A2A" w:rsidRDefault="001B1D57" w:rsidP="001B1D57">
      <w:pPr>
        <w:numPr>
          <w:ilvl w:val="0"/>
          <w:numId w:val="4"/>
        </w:numPr>
        <w:rPr>
          <w:rFonts w:ascii="Calibri" w:hAnsi="Calibri" w:cs="Calibri"/>
          <w:sz w:val="22"/>
          <w:szCs w:val="22"/>
        </w:rPr>
      </w:pPr>
      <w:r w:rsidRPr="00751A2A">
        <w:rPr>
          <w:rFonts w:ascii="Calibri" w:hAnsi="Calibri" w:cs="Calibri"/>
          <w:sz w:val="22"/>
          <w:szCs w:val="22"/>
        </w:rPr>
        <w:t>Le langage utilisé est mis à distance, retravaillé, objet de reformulations successives qui permettent l’élaboration de la pensée.</w:t>
      </w:r>
    </w:p>
    <w:p w:rsidR="00206846" w:rsidRPr="00751A2A" w:rsidRDefault="001B1D57" w:rsidP="00751A2A">
      <w:pPr>
        <w:numPr>
          <w:ilvl w:val="0"/>
          <w:numId w:val="4"/>
        </w:numPr>
        <w:rPr>
          <w:rFonts w:ascii="Calibri" w:hAnsi="Calibri" w:cs="Calibri"/>
          <w:sz w:val="22"/>
          <w:szCs w:val="22"/>
        </w:rPr>
      </w:pPr>
      <w:r w:rsidRPr="00751A2A">
        <w:rPr>
          <w:rFonts w:ascii="Calibri" w:hAnsi="Calibri" w:cs="Calibri"/>
          <w:sz w:val="22"/>
          <w:szCs w:val="22"/>
        </w:rPr>
        <w:t xml:space="preserve">Il se situe dans la généralité et l’abstraction (même si les marques linguistiques en sont peu visibles). </w:t>
      </w:r>
    </w:p>
    <w:p w:rsidR="00206846" w:rsidRPr="00751A2A" w:rsidRDefault="001B1D57" w:rsidP="00206846">
      <w:pPr>
        <w:numPr>
          <w:ilvl w:val="0"/>
          <w:numId w:val="4"/>
        </w:numPr>
        <w:rPr>
          <w:rFonts w:ascii="Calibri" w:hAnsi="Calibri" w:cs="Calibri"/>
          <w:sz w:val="22"/>
          <w:szCs w:val="22"/>
        </w:rPr>
      </w:pPr>
      <w:r w:rsidRPr="00751A2A">
        <w:rPr>
          <w:rFonts w:ascii="Calibri" w:hAnsi="Calibri" w:cs="Calibri"/>
          <w:sz w:val="22"/>
          <w:szCs w:val="22"/>
        </w:rPr>
        <w:t>Il doit établir des liens entre le quotidien, le visible, le sensible, d’une part, et les lois générales fondées sur des théorie</w:t>
      </w:r>
      <w:r w:rsidR="00206846" w:rsidRPr="00751A2A">
        <w:rPr>
          <w:rFonts w:ascii="Calibri" w:hAnsi="Calibri" w:cs="Calibri"/>
          <w:sz w:val="22"/>
          <w:szCs w:val="22"/>
        </w:rPr>
        <w:t>s et des concepts, d’autre part.</w:t>
      </w:r>
    </w:p>
    <w:p w:rsidR="001B1D57" w:rsidRPr="00751A2A" w:rsidRDefault="001B1D57" w:rsidP="001B1D57">
      <w:pPr>
        <w:numPr>
          <w:ilvl w:val="0"/>
          <w:numId w:val="4"/>
        </w:numPr>
        <w:rPr>
          <w:rFonts w:ascii="Calibri" w:hAnsi="Calibri" w:cs="Calibri"/>
          <w:sz w:val="22"/>
          <w:szCs w:val="22"/>
        </w:rPr>
      </w:pPr>
      <w:r w:rsidRPr="00751A2A">
        <w:rPr>
          <w:rFonts w:ascii="Calibri" w:hAnsi="Calibri" w:cs="Calibri"/>
          <w:sz w:val="22"/>
          <w:szCs w:val="22"/>
        </w:rPr>
        <w:t>Il s’apparente à l’univers de l’écrit, supposant un discours décontextualisé de son élaboration et recontextualisé en fonction du domaine de connaissance (exemple en mathématiques, on ne dit pas « prends ton compas et pose la pointe sur le papier », mais on dit « Soit un cercle de centre O ».</w:t>
      </w:r>
    </w:p>
    <w:p w:rsidR="00206846" w:rsidRPr="00751A2A" w:rsidRDefault="001B1D57" w:rsidP="001B1D57">
      <w:pPr>
        <w:numPr>
          <w:ilvl w:val="0"/>
          <w:numId w:val="4"/>
        </w:numPr>
        <w:rPr>
          <w:rFonts w:ascii="Calibri" w:hAnsi="Calibri" w:cs="Calibri"/>
          <w:sz w:val="22"/>
          <w:szCs w:val="22"/>
        </w:rPr>
      </w:pPr>
      <w:r w:rsidRPr="00751A2A">
        <w:rPr>
          <w:rFonts w:ascii="Calibri" w:hAnsi="Calibri" w:cs="Calibri"/>
          <w:sz w:val="22"/>
          <w:szCs w:val="22"/>
        </w:rPr>
        <w:t xml:space="preserve">Il s’inscrit, comme toute activité humaine dans des genres de discours </w:t>
      </w:r>
      <w:r w:rsidR="00DB3434" w:rsidRPr="00751A2A">
        <w:rPr>
          <w:rFonts w:ascii="Calibri" w:hAnsi="Calibri" w:cs="Calibri"/>
          <w:sz w:val="22"/>
          <w:szCs w:val="22"/>
        </w:rPr>
        <w:t>codés, soit</w:t>
      </w:r>
      <w:r w:rsidRPr="00751A2A">
        <w:rPr>
          <w:rFonts w:ascii="Calibri" w:hAnsi="Calibri" w:cs="Calibri"/>
          <w:sz w:val="22"/>
          <w:szCs w:val="22"/>
        </w:rPr>
        <w:t xml:space="preserve"> en fonction du domaine de référence de la discipline choisie, soit en fonction</w:t>
      </w:r>
      <w:r w:rsidR="00206846" w:rsidRPr="00751A2A">
        <w:rPr>
          <w:rFonts w:ascii="Calibri" w:hAnsi="Calibri" w:cs="Calibri"/>
          <w:sz w:val="22"/>
          <w:szCs w:val="22"/>
        </w:rPr>
        <w:t xml:space="preserve"> de l’histoire de la discipline.</w:t>
      </w:r>
    </w:p>
    <w:p w:rsidR="001B1D57" w:rsidRPr="00751A2A" w:rsidRDefault="001B1D57" w:rsidP="001B1D57">
      <w:pPr>
        <w:numPr>
          <w:ilvl w:val="0"/>
          <w:numId w:val="4"/>
        </w:numPr>
        <w:rPr>
          <w:rFonts w:ascii="Calibri" w:hAnsi="Calibri" w:cs="Calibri"/>
          <w:sz w:val="22"/>
          <w:szCs w:val="22"/>
        </w:rPr>
      </w:pPr>
      <w:r w:rsidRPr="00751A2A">
        <w:rPr>
          <w:rFonts w:ascii="Calibri" w:hAnsi="Calibri" w:cs="Calibri"/>
          <w:sz w:val="22"/>
          <w:szCs w:val="22"/>
        </w:rPr>
        <w:t>Il est censé exprimer un point de vue assumé et argumenté appuyé sur des références culturelles reconnues par l’institution.</w:t>
      </w:r>
    </w:p>
    <w:p w:rsidR="001B1D57" w:rsidRPr="00751A2A" w:rsidRDefault="001B1D57" w:rsidP="001B1D57">
      <w:pPr>
        <w:pStyle w:val="Corpsdetexte"/>
        <w:rPr>
          <w:rFonts w:ascii="Calibri" w:hAnsi="Calibri" w:cs="Calibri"/>
          <w:sz w:val="22"/>
          <w:szCs w:val="22"/>
        </w:rPr>
      </w:pPr>
    </w:p>
    <w:p w:rsidR="00E360FF" w:rsidRPr="00751A2A" w:rsidRDefault="001B1D57" w:rsidP="00713989">
      <w:pPr>
        <w:pStyle w:val="Corpsdetexte"/>
        <w:numPr>
          <w:ilvl w:val="0"/>
          <w:numId w:val="9"/>
        </w:numPr>
        <w:rPr>
          <w:rFonts w:ascii="Calibri" w:hAnsi="Calibri" w:cs="Calibri"/>
          <w:b/>
          <w:color w:val="002060"/>
          <w:sz w:val="22"/>
          <w:szCs w:val="22"/>
        </w:rPr>
      </w:pPr>
      <w:r w:rsidRPr="00751A2A">
        <w:rPr>
          <w:rFonts w:ascii="Calibri" w:hAnsi="Calibri" w:cs="Calibri"/>
          <w:b/>
          <w:color w:val="002060"/>
          <w:sz w:val="22"/>
          <w:szCs w:val="22"/>
        </w:rPr>
        <w:t xml:space="preserve">On comprend que ce n’est pas la langue qui est, comme on l’a souvent dit, défectueuse, </w:t>
      </w:r>
      <w:r w:rsidR="00713989" w:rsidRPr="00751A2A">
        <w:rPr>
          <w:rFonts w:ascii="Calibri" w:hAnsi="Calibri" w:cs="Calibri"/>
          <w:b/>
          <w:color w:val="002060"/>
          <w:sz w:val="22"/>
          <w:szCs w:val="22"/>
        </w:rPr>
        <w:t xml:space="preserve">mais le rapport au langage et </w:t>
      </w:r>
      <w:r w:rsidRPr="00751A2A">
        <w:rPr>
          <w:rFonts w:ascii="Calibri" w:hAnsi="Calibri" w:cs="Calibri"/>
          <w:b/>
          <w:color w:val="002060"/>
          <w:sz w:val="22"/>
          <w:szCs w:val="22"/>
        </w:rPr>
        <w:t xml:space="preserve">son rôle dans les apprentissages. </w:t>
      </w:r>
    </w:p>
    <w:p w:rsidR="00E360FF" w:rsidRPr="00751A2A" w:rsidRDefault="001B1D57" w:rsidP="00713989">
      <w:pPr>
        <w:pStyle w:val="Corpsdetexte"/>
        <w:rPr>
          <w:rFonts w:ascii="Calibri" w:hAnsi="Calibri" w:cs="Calibri"/>
          <w:sz w:val="22"/>
          <w:szCs w:val="22"/>
        </w:rPr>
      </w:pPr>
      <w:r w:rsidRPr="00751A2A">
        <w:rPr>
          <w:rFonts w:ascii="Calibri" w:hAnsi="Calibri" w:cs="Calibri"/>
          <w:sz w:val="22"/>
          <w:szCs w:val="22"/>
        </w:rPr>
        <w:t xml:space="preserve">En fait, les formes linguistiques ne sont que les traces de l’interprétation que le locuteur se fait de la situation dans laquelle il se trouve qui, ne lui étant pas familière, le conduit à construire des énoncés inadéquats, conscient qu’est l’élève de devoir modifier son langage habituel, mais incapable, faute d’explicitation, d’entrer spontanément dans le langage de l’école. </w:t>
      </w:r>
    </w:p>
    <w:p w:rsidR="00E360FF" w:rsidRPr="00751A2A" w:rsidRDefault="001B1D57" w:rsidP="001B1D57">
      <w:pPr>
        <w:pStyle w:val="Corpsdetexte"/>
        <w:ind w:firstLine="708"/>
        <w:rPr>
          <w:rFonts w:ascii="Calibri" w:hAnsi="Calibri" w:cs="Calibri"/>
          <w:sz w:val="22"/>
          <w:szCs w:val="22"/>
        </w:rPr>
      </w:pPr>
      <w:r w:rsidRPr="00751A2A">
        <w:rPr>
          <w:rFonts w:ascii="Calibri" w:hAnsi="Calibri" w:cs="Calibri"/>
          <w:sz w:val="22"/>
          <w:szCs w:val="22"/>
        </w:rPr>
        <w:t xml:space="preserve">Ainsi beaucoup d’élèves pensent avoir accompli ce qu’on leur demandait en apprenant, par cœur, une leçon alors que l’essentiel de ce que souhaite l’école tient dans la compréhension des notions évoquées dans la leçon, de leur mise en relation et de l’appropriation de l’ensemble des propriétés données, les faits décrits n’étant qu’illustrations de ces notions. Ces malentendus se traduisent soit par des réponses erronées soit par l’emploi de termes inadaptés. </w:t>
      </w:r>
    </w:p>
    <w:p w:rsidR="00713989" w:rsidRPr="00751A2A" w:rsidRDefault="00713989" w:rsidP="001B1D57">
      <w:pPr>
        <w:pStyle w:val="Corpsdetexte"/>
        <w:ind w:firstLine="708"/>
        <w:rPr>
          <w:rFonts w:ascii="Calibri" w:hAnsi="Calibri" w:cs="Calibri"/>
          <w:sz w:val="22"/>
          <w:szCs w:val="22"/>
        </w:rPr>
      </w:pPr>
    </w:p>
    <w:p w:rsidR="001B1D57" w:rsidRPr="00751A2A" w:rsidRDefault="001B1D57" w:rsidP="001B1D57">
      <w:pPr>
        <w:pStyle w:val="Corpsdetexte"/>
        <w:ind w:firstLine="708"/>
        <w:rPr>
          <w:rFonts w:ascii="Calibri" w:hAnsi="Calibri" w:cs="Calibri"/>
          <w:color w:val="002060"/>
          <w:sz w:val="22"/>
          <w:szCs w:val="22"/>
        </w:rPr>
      </w:pPr>
      <w:r w:rsidRPr="00751A2A">
        <w:rPr>
          <w:rFonts w:ascii="Calibri" w:hAnsi="Calibri" w:cs="Calibri"/>
          <w:b/>
          <w:color w:val="002060"/>
          <w:sz w:val="22"/>
          <w:szCs w:val="22"/>
        </w:rPr>
        <w:t>Il s’agit alors de travailler non pas sur les formes linguistiques, mais sur ce qui les motive, sur l’interprétation que l’élève donne de ce qu’on attend de lui comme activité intellectuelle, attitude impliquée par la discipline, objets de savoir visés. C’est donc la didactique</w:t>
      </w:r>
      <w:r w:rsidR="00206846" w:rsidRPr="00751A2A">
        <w:rPr>
          <w:rFonts w:ascii="Calibri" w:hAnsi="Calibri" w:cs="Calibri"/>
          <w:b/>
          <w:color w:val="002060"/>
          <w:sz w:val="22"/>
          <w:szCs w:val="22"/>
        </w:rPr>
        <w:t xml:space="preserve"> et l’épistémologie même des disciplines qui </w:t>
      </w:r>
      <w:r w:rsidR="00713989" w:rsidRPr="00751A2A">
        <w:rPr>
          <w:rFonts w:ascii="Calibri" w:hAnsi="Calibri" w:cs="Calibri"/>
          <w:b/>
          <w:color w:val="002060"/>
          <w:sz w:val="22"/>
          <w:szCs w:val="22"/>
        </w:rPr>
        <w:t>sont en</w:t>
      </w:r>
      <w:r w:rsidRPr="00751A2A">
        <w:rPr>
          <w:rFonts w:ascii="Calibri" w:hAnsi="Calibri" w:cs="Calibri"/>
          <w:b/>
          <w:color w:val="002060"/>
          <w:sz w:val="22"/>
          <w:szCs w:val="22"/>
        </w:rPr>
        <w:t xml:space="preserve"> jeu, visant à faire évoluer l’élève dans sa représentation du monde et l’interprétation des tâches qu’on lui propose</w:t>
      </w:r>
      <w:r w:rsidRPr="00751A2A">
        <w:rPr>
          <w:rFonts w:ascii="Calibri" w:hAnsi="Calibri" w:cs="Calibri"/>
          <w:color w:val="002060"/>
          <w:sz w:val="22"/>
          <w:szCs w:val="22"/>
        </w:rPr>
        <w:t xml:space="preserve">.  </w:t>
      </w:r>
    </w:p>
    <w:p w:rsidR="001B1D57" w:rsidRPr="00751A2A" w:rsidRDefault="001B1D57" w:rsidP="001B1D57">
      <w:pPr>
        <w:rPr>
          <w:rFonts w:ascii="Calibri" w:hAnsi="Calibri" w:cs="Calibri"/>
          <w:sz w:val="22"/>
          <w:szCs w:val="22"/>
        </w:rPr>
      </w:pPr>
    </w:p>
    <w:p w:rsidR="001B1D57" w:rsidRPr="00751A2A" w:rsidRDefault="001B1D57" w:rsidP="001B1D57">
      <w:pPr>
        <w:pStyle w:val="Corpsdetexte"/>
        <w:rPr>
          <w:rFonts w:ascii="Calibri" w:hAnsi="Calibri" w:cs="Calibri"/>
          <w:sz w:val="22"/>
          <w:szCs w:val="22"/>
        </w:rPr>
      </w:pPr>
      <w:r w:rsidRPr="00751A2A">
        <w:rPr>
          <w:rFonts w:ascii="Calibri" w:hAnsi="Calibri" w:cs="Calibri"/>
          <w:b/>
          <w:sz w:val="22"/>
          <w:szCs w:val="22"/>
        </w:rPr>
        <w:t>Ces oppositions conduisent à repenser les façons de faire en classe</w:t>
      </w:r>
      <w:r w:rsidRPr="00751A2A">
        <w:rPr>
          <w:rFonts w:ascii="Calibri" w:hAnsi="Calibri" w:cs="Calibri"/>
          <w:sz w:val="22"/>
          <w:szCs w:val="22"/>
        </w:rPr>
        <w:t xml:space="preserve">. Parce que les conceptions des élèves sont incorporées et qu’elles ne peuvent être verbalisées, il est nécessaire de travailler au niveau des conceptions et non des traces linguistiques. Pour ce faire, on ne peut que les amener à vivre, tout au long de leur scolarité, des </w:t>
      </w:r>
      <w:r w:rsidRPr="00751A2A">
        <w:rPr>
          <w:rFonts w:ascii="Calibri" w:hAnsi="Calibri" w:cs="Calibri"/>
          <w:b/>
          <w:sz w:val="22"/>
          <w:szCs w:val="22"/>
        </w:rPr>
        <w:t>expériences langagières</w:t>
      </w:r>
      <w:r w:rsidRPr="00751A2A">
        <w:rPr>
          <w:rFonts w:ascii="Calibri" w:hAnsi="Calibri" w:cs="Calibri"/>
          <w:sz w:val="22"/>
          <w:szCs w:val="22"/>
        </w:rPr>
        <w:t xml:space="preserve"> différentes qui élargiront et modifieront leurs pratiques. C’est sur les conceptions mêmes, en articulation avec le langage en acte des élèves que pourront se faire les apprentissages.</w:t>
      </w:r>
    </w:p>
    <w:p w:rsidR="001B1D57" w:rsidRDefault="001B1D57" w:rsidP="001B1D57">
      <w:pPr>
        <w:pStyle w:val="Corpsdetexte"/>
        <w:rPr>
          <w:b/>
          <w:bCs/>
        </w:rPr>
      </w:pPr>
    </w:p>
    <w:p w:rsidR="00206846" w:rsidRDefault="00206846" w:rsidP="001B1D57">
      <w:pPr>
        <w:pStyle w:val="Corpsdetexte"/>
        <w:rPr>
          <w:b/>
          <w:bCs/>
        </w:rPr>
      </w:pPr>
    </w:p>
    <w:p w:rsidR="00206846" w:rsidRDefault="00206846" w:rsidP="001B1D57">
      <w:pPr>
        <w:pStyle w:val="Corpsdetexte"/>
        <w:rPr>
          <w:b/>
          <w:bCs/>
        </w:rPr>
      </w:pPr>
    </w:p>
    <w:p w:rsidR="00BB3881" w:rsidRDefault="00BB3881" w:rsidP="001B1D57">
      <w:pPr>
        <w:pStyle w:val="Corpsdetexte"/>
        <w:rPr>
          <w:b/>
          <w:bCs/>
        </w:rPr>
      </w:pPr>
    </w:p>
    <w:p w:rsidR="00BB3881" w:rsidRDefault="00BB3881" w:rsidP="001B1D57">
      <w:pPr>
        <w:pStyle w:val="Corpsdetexte"/>
        <w:rPr>
          <w:b/>
          <w:bCs/>
        </w:rPr>
      </w:pPr>
    </w:p>
    <w:p w:rsidR="00713989" w:rsidRDefault="00713989" w:rsidP="001B1D57">
      <w:pPr>
        <w:pStyle w:val="Corpsdetexte"/>
        <w:rPr>
          <w:b/>
          <w:bCs/>
        </w:rPr>
      </w:pPr>
    </w:p>
    <w:p w:rsidR="00206846" w:rsidRDefault="00206846" w:rsidP="001B1D57">
      <w:pPr>
        <w:pStyle w:val="Corpsdetexte"/>
        <w:rPr>
          <w:b/>
          <w:bCs/>
        </w:rPr>
      </w:pPr>
    </w:p>
    <w:p w:rsidR="00DB3434" w:rsidRPr="00BB3881" w:rsidRDefault="00DB3434" w:rsidP="001B1D57">
      <w:pPr>
        <w:pStyle w:val="Corpsdetexte"/>
        <w:rPr>
          <w:rFonts w:ascii="Calibri" w:hAnsi="Calibri" w:cs="Calibri"/>
          <w:b/>
          <w:bCs/>
          <w:color w:val="002060"/>
          <w:sz w:val="20"/>
          <w:szCs w:val="20"/>
          <w:u w:val="single"/>
        </w:rPr>
      </w:pPr>
      <w:r w:rsidRPr="00BB3881">
        <w:rPr>
          <w:rFonts w:ascii="Calibri" w:hAnsi="Calibri" w:cs="Calibri"/>
          <w:b/>
          <w:bCs/>
          <w:color w:val="002060"/>
          <w:sz w:val="20"/>
          <w:szCs w:val="20"/>
          <w:u w:val="single"/>
        </w:rPr>
        <w:lastRenderedPageBreak/>
        <w:t>Schéma : le langage un « système symbolique de significations » soumis à des règles.</w:t>
      </w:r>
    </w:p>
    <w:p w:rsidR="00CF7503" w:rsidRDefault="00D414D9" w:rsidP="001B1D57">
      <w:pPr>
        <w:pStyle w:val="Corpsdetexte"/>
        <w:rPr>
          <w:b/>
          <w:bCs/>
        </w:rPr>
      </w:pPr>
      <w:r>
        <w:rPr>
          <w:b/>
          <w:bCs/>
          <w:noProof/>
        </w:rPr>
        <w:pict>
          <v:oval id="_x0000_s1027" style="position:absolute;left:0;text-align:left;margin-left:324.55pt;margin-top:3pt;width:162.15pt;height:107.7pt;z-index:251652608">
            <v:textbox style="mso-next-textbox:#_x0000_s1027">
              <w:txbxContent>
                <w:p w:rsidR="00DB3434" w:rsidRDefault="00DB3434" w:rsidP="00DB3434">
                  <w:pPr>
                    <w:jc w:val="center"/>
                  </w:pPr>
                  <w:r>
                    <w:t>ACTIVITES LANGAGIERES</w:t>
                  </w:r>
                </w:p>
                <w:p w:rsidR="00DB3434" w:rsidRPr="00DB3434" w:rsidRDefault="00DB3434" w:rsidP="00DB3434">
                  <w:pPr>
                    <w:jc w:val="center"/>
                    <w:rPr>
                      <w:sz w:val="22"/>
                      <w:szCs w:val="22"/>
                    </w:rPr>
                  </w:pPr>
                  <w:r w:rsidRPr="00DB3434">
                    <w:rPr>
                      <w:sz w:val="22"/>
                      <w:szCs w:val="22"/>
                    </w:rPr>
                    <w:t>Activités intellectuelles</w:t>
                  </w:r>
                </w:p>
                <w:p w:rsidR="00DB3434" w:rsidRPr="00DB3434" w:rsidRDefault="00DB3434" w:rsidP="00DB3434">
                  <w:pPr>
                    <w:jc w:val="center"/>
                    <w:rPr>
                      <w:sz w:val="22"/>
                      <w:szCs w:val="22"/>
                    </w:rPr>
                  </w:pPr>
                  <w:r w:rsidRPr="00DB3434">
                    <w:rPr>
                      <w:sz w:val="22"/>
                      <w:szCs w:val="22"/>
                    </w:rPr>
                    <w:t>Activité cognitive</w:t>
                  </w:r>
                </w:p>
                <w:p w:rsidR="00DB3434" w:rsidRPr="00DB3434" w:rsidRDefault="00DB3434" w:rsidP="00DB3434">
                  <w:pPr>
                    <w:jc w:val="center"/>
                    <w:rPr>
                      <w:sz w:val="22"/>
                      <w:szCs w:val="22"/>
                    </w:rPr>
                  </w:pPr>
                  <w:r w:rsidRPr="00DB3434">
                    <w:rPr>
                      <w:sz w:val="22"/>
                      <w:szCs w:val="22"/>
                    </w:rPr>
                    <w:t>Interactions sociales</w:t>
                  </w:r>
                </w:p>
              </w:txbxContent>
            </v:textbox>
          </v:oval>
        </w:pict>
      </w:r>
      <w:r>
        <w:rPr>
          <w:b/>
          <w:bCs/>
          <w:noProof/>
        </w:rPr>
        <w:pict>
          <v:oval id="_x0000_s1026" style="position:absolute;left:0;text-align:left;margin-left:-15.7pt;margin-top:15.65pt;width:129.7pt;height:79.15pt;z-index:251651584">
            <v:textbox style="mso-next-textbox:#_x0000_s1026">
              <w:txbxContent>
                <w:p w:rsidR="00DB3434" w:rsidRDefault="00DB3434" w:rsidP="00DB3434">
                  <w:pPr>
                    <w:jc w:val="center"/>
                  </w:pPr>
                  <w:r>
                    <w:t>Règles et traces linguistiques</w:t>
                  </w:r>
                </w:p>
                <w:p w:rsidR="00DB3434" w:rsidRDefault="00DB3434" w:rsidP="00DB3434">
                  <w:pPr>
                    <w:jc w:val="center"/>
                  </w:pPr>
                  <w:r>
                    <w:t>LANGUE</w:t>
                  </w:r>
                </w:p>
              </w:txbxContent>
            </v:textbox>
          </v:oval>
        </w:pict>
      </w:r>
    </w:p>
    <w:p w:rsidR="00CF7503" w:rsidRDefault="00CF7503" w:rsidP="001B1D57">
      <w:pPr>
        <w:pStyle w:val="Corpsdetexte"/>
        <w:rPr>
          <w:b/>
          <w:bCs/>
        </w:rPr>
      </w:pPr>
    </w:p>
    <w:p w:rsidR="00CF7503" w:rsidRDefault="00DB3434" w:rsidP="001B1D57">
      <w:pPr>
        <w:pStyle w:val="Corpsdetexte"/>
        <w:rPr>
          <w:b/>
          <w:bCs/>
        </w:rPr>
      </w:pPr>
      <w:r>
        <w:rPr>
          <w:b/>
          <w:bCs/>
          <w:noProof/>
        </w:rPr>
        <w:pict>
          <v:rect id="_x0000_s1029" style="position:absolute;left:0;text-align:left;margin-left:193.85pt;margin-top:8.15pt;width:1in;height:33.1pt;z-index:251654656">
            <v:textbox style="mso-next-textbox:#_x0000_s1029">
              <w:txbxContent>
                <w:p w:rsidR="00DB3434" w:rsidRPr="00DB3434" w:rsidRDefault="00DB3434" w:rsidP="00DB3434">
                  <w:pPr>
                    <w:jc w:val="center"/>
                    <w:rPr>
                      <w:b/>
                    </w:rPr>
                  </w:pPr>
                  <w:r w:rsidRPr="00DB3434">
                    <w:rPr>
                      <w:b/>
                    </w:rPr>
                    <w:t>Individu</w:t>
                  </w:r>
                </w:p>
              </w:txbxContent>
            </v:textbox>
          </v:rect>
        </w:pict>
      </w:r>
    </w:p>
    <w:p w:rsidR="00CF7503" w:rsidRDefault="00D414D9" w:rsidP="001B1D57">
      <w:pPr>
        <w:pStyle w:val="Corpsdetexte"/>
        <w:rPr>
          <w:b/>
          <w:bCs/>
        </w:rPr>
      </w:pPr>
      <w:r>
        <w:rPr>
          <w:b/>
          <w:bCs/>
          <w:noProof/>
        </w:rPr>
        <w:pict>
          <v:shapetype id="_x0000_t32" coordsize="21600,21600" o:spt="32" o:oned="t" path="m,l21600,21600e" filled="f">
            <v:path arrowok="t" fillok="f" o:connecttype="none"/>
            <o:lock v:ext="edit" shapetype="t"/>
          </v:shapetype>
          <v:shape id="_x0000_s1037" type="#_x0000_t32" style="position:absolute;left:0;text-align:left;margin-left:114pt;margin-top:9.3pt;width:75.9pt;height:.7pt;flip:x;z-index:251661824" o:connectortype="straight" strokeweight=".5pt">
            <v:stroke endarrow="block"/>
          </v:shape>
        </w:pict>
      </w:r>
      <w:r>
        <w:rPr>
          <w:b/>
          <w:bCs/>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274.2pt;margin-top:1.5pt;width:40.6pt;height:14.95pt;z-index:251662848" fillcolor="#bfbfbf"/>
        </w:pict>
      </w:r>
    </w:p>
    <w:p w:rsidR="00CF7503" w:rsidRDefault="00CF7503" w:rsidP="001B1D57">
      <w:pPr>
        <w:pStyle w:val="Corpsdetexte"/>
        <w:rPr>
          <w:b/>
          <w:bCs/>
        </w:rPr>
      </w:pPr>
    </w:p>
    <w:p w:rsidR="00CF7503" w:rsidRDefault="00DB3434" w:rsidP="001B1D57">
      <w:pPr>
        <w:pStyle w:val="Corpsdetexte"/>
        <w:rPr>
          <w:b/>
          <w:bCs/>
        </w:rPr>
      </w:pPr>
      <w:r>
        <w:rPr>
          <w:b/>
          <w:bCs/>
          <w:noProof/>
        </w:rPr>
        <w:pict>
          <v:shape id="_x0000_s1032" type="#_x0000_t32" style="position:absolute;left:0;text-align:left;margin-left:230.1pt;margin-top:9.55pt;width:0;height:70.05pt;z-index:251657728" o:connectortype="straight" strokeweight="6pt">
            <v:stroke endarrow="block"/>
          </v:shape>
        </w:pict>
      </w:r>
    </w:p>
    <w:p w:rsidR="00CF7503" w:rsidRDefault="00CF7503" w:rsidP="001B1D57">
      <w:pPr>
        <w:pStyle w:val="Corpsdetexte"/>
        <w:rPr>
          <w:b/>
          <w:bCs/>
        </w:rPr>
      </w:pPr>
    </w:p>
    <w:p w:rsidR="00CF7503" w:rsidRDefault="00CF7503" w:rsidP="001B1D57">
      <w:pPr>
        <w:pStyle w:val="Corpsdetexte"/>
        <w:rPr>
          <w:b/>
          <w:bCs/>
        </w:rPr>
      </w:pPr>
    </w:p>
    <w:p w:rsidR="00CF7503" w:rsidRDefault="00DB3434" w:rsidP="001B1D57">
      <w:pPr>
        <w:pStyle w:val="Corpsdetexte"/>
        <w:rPr>
          <w:b/>
          <w:bCs/>
        </w:rPr>
      </w:pPr>
      <w:r>
        <w:rPr>
          <w:b/>
          <w:bCs/>
          <w:noProof/>
        </w:rPr>
        <w:pict>
          <v:shape id="_x0000_s1035" type="#_x0000_t32" style="position:absolute;left:0;text-align:left;margin-left:403.95pt;margin-top:6.45pt;width:2.65pt;height:134.9pt;z-index:251659776" o:connectortype="straight" strokeweight=".5pt">
            <v:stroke endarrow="block"/>
          </v:shape>
        </w:pict>
      </w:r>
    </w:p>
    <w:p w:rsidR="00CF7503" w:rsidRDefault="00CF7503" w:rsidP="001B1D57">
      <w:pPr>
        <w:pStyle w:val="Corpsdetexte"/>
        <w:rPr>
          <w:b/>
          <w:bCs/>
        </w:rPr>
      </w:pPr>
    </w:p>
    <w:p w:rsidR="00CF7503" w:rsidRDefault="00DB3434" w:rsidP="001B1D57">
      <w:pPr>
        <w:pStyle w:val="Corpsdetexte"/>
        <w:rPr>
          <w:b/>
          <w:bCs/>
        </w:rPr>
      </w:pPr>
      <w:r>
        <w:rPr>
          <w:b/>
          <w:bCs/>
          <w:noProof/>
        </w:rPr>
        <w:pict>
          <v:oval id="_x0000_s1028" style="position:absolute;left:0;text-align:left;margin-left:150.75pt;margin-top:13.85pt;width:151.75pt;height:79.15pt;z-index:251653632">
            <v:textbox style="mso-next-textbox:#_x0000_s1028">
              <w:txbxContent>
                <w:p w:rsidR="00DB3434" w:rsidRDefault="00DB3434" w:rsidP="00DB3434">
                  <w:pPr>
                    <w:jc w:val="center"/>
                  </w:pPr>
                  <w:r>
                    <w:t>PRATIQUES LANGAGIERES</w:t>
                  </w:r>
                </w:p>
              </w:txbxContent>
            </v:textbox>
          </v:oval>
        </w:pict>
      </w:r>
    </w:p>
    <w:p w:rsidR="00CF7503" w:rsidRDefault="00DB3434" w:rsidP="001B1D57">
      <w:pPr>
        <w:pStyle w:val="Corpsdetexte"/>
        <w:rPr>
          <w:b/>
          <w:bCs/>
        </w:rPr>
      </w:pPr>
      <w:r>
        <w:rPr>
          <w:b/>
          <w:bCs/>
          <w:noProof/>
        </w:rPr>
        <w:pict>
          <v:rect id="_x0000_s1031" style="position:absolute;left:0;text-align:left;margin-left:353.1pt;margin-top:4.9pt;width:1in;height:33.1pt;z-index:251656704" stroked="f">
            <v:textbox style="mso-next-textbox:#_x0000_s1031">
              <w:txbxContent>
                <w:p w:rsidR="00DB3434" w:rsidRPr="00DB3434" w:rsidRDefault="00DB3434" w:rsidP="00DB3434">
                  <w:pPr>
                    <w:jc w:val="center"/>
                  </w:pPr>
                  <w:r w:rsidRPr="00DB3434">
                    <w:t>pour</w:t>
                  </w:r>
                </w:p>
              </w:txbxContent>
            </v:textbox>
          </v:rect>
        </w:pict>
      </w:r>
    </w:p>
    <w:p w:rsidR="00CF7503" w:rsidRDefault="00CF7503" w:rsidP="001B1D57">
      <w:pPr>
        <w:pStyle w:val="Corpsdetexte"/>
        <w:rPr>
          <w:b/>
          <w:bCs/>
        </w:rPr>
      </w:pPr>
    </w:p>
    <w:p w:rsidR="00CF7503" w:rsidRDefault="00CF7503" w:rsidP="001B1D57">
      <w:pPr>
        <w:pStyle w:val="Corpsdetexte"/>
        <w:rPr>
          <w:b/>
          <w:bCs/>
        </w:rPr>
      </w:pPr>
    </w:p>
    <w:p w:rsidR="00CF7503" w:rsidRDefault="00CF7503" w:rsidP="001B1D57">
      <w:pPr>
        <w:pStyle w:val="Corpsdetexte"/>
        <w:rPr>
          <w:b/>
          <w:bCs/>
        </w:rPr>
      </w:pPr>
    </w:p>
    <w:p w:rsidR="00CF7503" w:rsidRDefault="00CF7503" w:rsidP="001B1D57">
      <w:pPr>
        <w:pStyle w:val="Corpsdetexte"/>
        <w:rPr>
          <w:b/>
          <w:bCs/>
        </w:rPr>
      </w:pPr>
    </w:p>
    <w:p w:rsidR="00CF7503" w:rsidRDefault="00CF7503" w:rsidP="001B1D57">
      <w:pPr>
        <w:pStyle w:val="Corpsdetexte"/>
        <w:rPr>
          <w:b/>
          <w:bCs/>
        </w:rPr>
      </w:pPr>
    </w:p>
    <w:p w:rsidR="00CF7503" w:rsidRDefault="00CF7503" w:rsidP="001B1D57">
      <w:pPr>
        <w:pStyle w:val="Corpsdetexte"/>
        <w:rPr>
          <w:b/>
          <w:bCs/>
        </w:rPr>
      </w:pPr>
    </w:p>
    <w:p w:rsidR="00CF7503" w:rsidRDefault="00D414D9" w:rsidP="001B1D57">
      <w:pPr>
        <w:pStyle w:val="Corpsdetexte"/>
        <w:rPr>
          <w:b/>
          <w:bCs/>
        </w:rPr>
      </w:pPr>
      <w:r>
        <w:rPr>
          <w:b/>
          <w:bCs/>
          <w:noProof/>
        </w:rPr>
        <w:pict>
          <v:rect id="_x0000_s1030" style="position:absolute;left:0;text-align:left;margin-left:318.7pt;margin-top:8.55pt;width:168pt;height:68.15pt;z-index:251655680" stroked="f">
            <v:textbox style="mso-next-textbox:#_x0000_s1030">
              <w:txbxContent>
                <w:p w:rsidR="00DB3434" w:rsidRPr="00DB3434" w:rsidRDefault="00DB3434" w:rsidP="00DB3434">
                  <w:pPr>
                    <w:jc w:val="center"/>
                  </w:pPr>
                  <w:r w:rsidRPr="00DB3434">
                    <w:t xml:space="preserve">Lire le monde </w:t>
                  </w:r>
                </w:p>
                <w:p w:rsidR="00DB3434" w:rsidRPr="00DB3434" w:rsidRDefault="00DB3434" w:rsidP="00DB3434">
                  <w:pPr>
                    <w:jc w:val="center"/>
                  </w:pPr>
                  <w:r w:rsidRPr="00DB3434">
                    <w:t>Agir sur le monde</w:t>
                  </w:r>
                </w:p>
                <w:p w:rsidR="00DB3434" w:rsidRPr="00DB3434" w:rsidRDefault="00DB3434" w:rsidP="00DB3434">
                  <w:pPr>
                    <w:jc w:val="center"/>
                  </w:pPr>
                  <w:r w:rsidRPr="00DB3434">
                    <w:t>Construire un point de vue sur le monde</w:t>
                  </w:r>
                </w:p>
              </w:txbxContent>
            </v:textbox>
          </v:rect>
        </w:pict>
      </w:r>
    </w:p>
    <w:p w:rsidR="003F0206" w:rsidRDefault="003F0206" w:rsidP="001B1D57">
      <w:pPr>
        <w:pStyle w:val="Corpsdetexte"/>
        <w:rPr>
          <w:b/>
          <w:bCs/>
        </w:rPr>
      </w:pPr>
    </w:p>
    <w:p w:rsidR="00D414D9" w:rsidRDefault="00D414D9" w:rsidP="001B1D57">
      <w:pPr>
        <w:pStyle w:val="Corpsdetexte"/>
        <w:rPr>
          <w:b/>
          <w:bCs/>
        </w:rPr>
      </w:pPr>
    </w:p>
    <w:p w:rsidR="00D414D9" w:rsidRDefault="00D414D9" w:rsidP="001B1D57">
      <w:pPr>
        <w:pStyle w:val="Corpsdetexte"/>
        <w:rPr>
          <w:b/>
          <w:bCs/>
        </w:rPr>
      </w:pPr>
    </w:p>
    <w:p w:rsidR="003F0206" w:rsidRDefault="003F0206" w:rsidP="001B1D57">
      <w:pPr>
        <w:pStyle w:val="Corpsdetexte"/>
        <w:rPr>
          <w:b/>
          <w:bCs/>
        </w:rPr>
      </w:pPr>
    </w:p>
    <w:p w:rsidR="009A2856" w:rsidRDefault="009A2856" w:rsidP="001B1D57">
      <w:pPr>
        <w:pStyle w:val="Corpsdetexte"/>
        <w:rPr>
          <w:b/>
          <w:bCs/>
        </w:rPr>
      </w:pPr>
    </w:p>
    <w:p w:rsidR="009A2856" w:rsidRPr="00D414D9" w:rsidRDefault="00D414D9" w:rsidP="001B1D57">
      <w:pPr>
        <w:pStyle w:val="Corpsdetexte"/>
        <w:rPr>
          <w:b/>
          <w:bCs/>
          <w:sz w:val="22"/>
          <w:szCs w:val="22"/>
        </w:rPr>
      </w:pPr>
      <w:r>
        <w:rPr>
          <w:b/>
          <w:bCs/>
          <w:noProof/>
        </w:rPr>
        <w:pict>
          <v:shape id="_x0000_s1036" type="#_x0000_t32" style="position:absolute;left:0;text-align:left;margin-left:-11.9pt;margin-top:9.1pt;width:61.05pt;height:.05pt;z-index:251660800" o:connectortype="straight" strokeweight=".5pt">
            <v:stroke endarrow="block"/>
          </v:shape>
        </w:pict>
      </w:r>
      <w:r>
        <w:rPr>
          <w:b/>
          <w:bCs/>
        </w:rPr>
        <w:tab/>
      </w:r>
      <w:r>
        <w:rPr>
          <w:b/>
          <w:bCs/>
        </w:rPr>
        <w:tab/>
      </w:r>
      <w:r w:rsidRPr="00D414D9">
        <w:rPr>
          <w:b/>
          <w:bCs/>
          <w:sz w:val="22"/>
          <w:szCs w:val="22"/>
        </w:rPr>
        <w:t xml:space="preserve">Utilise, se sert de </w:t>
      </w:r>
    </w:p>
    <w:p w:rsidR="009A2856" w:rsidRPr="00D414D9" w:rsidRDefault="009A2856" w:rsidP="001B1D57">
      <w:pPr>
        <w:pStyle w:val="Corpsdetexte"/>
        <w:rPr>
          <w:b/>
          <w:bCs/>
          <w:sz w:val="22"/>
          <w:szCs w:val="22"/>
        </w:rPr>
      </w:pPr>
    </w:p>
    <w:p w:rsidR="009A2856" w:rsidRPr="00D414D9" w:rsidRDefault="00D414D9" w:rsidP="001B1D57">
      <w:pPr>
        <w:pStyle w:val="Corpsdetexte"/>
        <w:rPr>
          <w:b/>
          <w:bCs/>
          <w:sz w:val="22"/>
          <w:szCs w:val="22"/>
        </w:rPr>
      </w:pPr>
      <w:r w:rsidRPr="00D414D9">
        <w:rPr>
          <w:b/>
          <w:bCs/>
          <w:noProof/>
          <w:sz w:val="22"/>
          <w:szCs w:val="22"/>
        </w:rPr>
        <w:pict>
          <v:shape id="_x0000_s1034" type="#_x0000_t32" style="position:absolute;left:0;text-align:left;margin-left:-15.05pt;margin-top:18.15pt;width:62.9pt;height:0;z-index:251658752" o:connectortype="straight" strokeweight="6pt">
            <v:stroke endarrow="block"/>
          </v:shape>
        </w:pict>
      </w:r>
    </w:p>
    <w:p w:rsidR="009A2856" w:rsidRPr="00D414D9" w:rsidRDefault="00D414D9" w:rsidP="001B1D57">
      <w:pPr>
        <w:pStyle w:val="Corpsdetexte"/>
        <w:rPr>
          <w:b/>
          <w:bCs/>
          <w:sz w:val="22"/>
          <w:szCs w:val="22"/>
        </w:rPr>
      </w:pPr>
      <w:r w:rsidRPr="00D414D9">
        <w:rPr>
          <w:b/>
          <w:bCs/>
          <w:sz w:val="22"/>
          <w:szCs w:val="22"/>
        </w:rPr>
        <w:tab/>
      </w:r>
      <w:r w:rsidRPr="00D414D9">
        <w:rPr>
          <w:b/>
          <w:bCs/>
          <w:sz w:val="22"/>
          <w:szCs w:val="22"/>
        </w:rPr>
        <w:tab/>
        <w:t>Mobilise, se réfère à, s’inscrit dans</w:t>
      </w:r>
    </w:p>
    <w:p w:rsidR="009A2856" w:rsidRPr="00D414D9" w:rsidRDefault="00D414D9" w:rsidP="001B1D57">
      <w:pPr>
        <w:pStyle w:val="Corpsdetexte"/>
        <w:rPr>
          <w:b/>
          <w:bCs/>
          <w:sz w:val="22"/>
          <w:szCs w:val="22"/>
        </w:rPr>
      </w:pPr>
      <w:r w:rsidRPr="00D414D9">
        <w:rPr>
          <w:b/>
          <w:bCs/>
          <w:noProof/>
          <w:sz w:val="22"/>
          <w:szCs w:val="22"/>
        </w:rPr>
        <w:pict>
          <v:shape id="_x0000_s1040" type="#_x0000_t13" style="position:absolute;left:0;text-align:left;margin-left:-14.1pt;margin-top:13.3pt;width:57.45pt;height:14.95pt;z-index:251663872" fillcolor="#bfbfbf"/>
        </w:pict>
      </w:r>
    </w:p>
    <w:p w:rsidR="009A2856" w:rsidRPr="00D414D9" w:rsidRDefault="00D414D9" w:rsidP="001B1D57">
      <w:pPr>
        <w:pStyle w:val="Corpsdetexte"/>
        <w:rPr>
          <w:b/>
          <w:bCs/>
          <w:sz w:val="22"/>
          <w:szCs w:val="22"/>
        </w:rPr>
      </w:pPr>
      <w:r w:rsidRPr="00D414D9">
        <w:rPr>
          <w:b/>
          <w:bCs/>
          <w:sz w:val="22"/>
          <w:szCs w:val="22"/>
        </w:rPr>
        <w:tab/>
      </w:r>
      <w:r w:rsidRPr="00D414D9">
        <w:rPr>
          <w:b/>
          <w:bCs/>
          <w:sz w:val="22"/>
          <w:szCs w:val="22"/>
        </w:rPr>
        <w:tab/>
        <w:t xml:space="preserve">Met en œuvre </w:t>
      </w:r>
    </w:p>
    <w:p w:rsidR="00685D74" w:rsidRDefault="00685D74" w:rsidP="001B1D57">
      <w:pPr>
        <w:pStyle w:val="Corpsdetexte"/>
        <w:rPr>
          <w:b/>
          <w:bCs/>
        </w:rPr>
      </w:pPr>
    </w:p>
    <w:p w:rsidR="00CF7503" w:rsidRDefault="00CF7503" w:rsidP="001B1D57">
      <w:pPr>
        <w:pStyle w:val="Corpsdetexte"/>
        <w:rPr>
          <w:b/>
          <w:bCs/>
        </w:rPr>
      </w:pPr>
    </w:p>
    <w:p w:rsidR="001B1D57" w:rsidRPr="00751A2A" w:rsidRDefault="001B1D57" w:rsidP="00713989">
      <w:pPr>
        <w:pStyle w:val="Corpsdetexte"/>
        <w:numPr>
          <w:ilvl w:val="0"/>
          <w:numId w:val="8"/>
        </w:numPr>
        <w:rPr>
          <w:rFonts w:ascii="Calibri" w:hAnsi="Calibri" w:cs="Calibri"/>
          <w:b/>
          <w:bCs/>
          <w:color w:val="002060"/>
          <w:sz w:val="28"/>
        </w:rPr>
      </w:pPr>
      <w:r w:rsidRPr="00751A2A">
        <w:rPr>
          <w:rFonts w:ascii="Calibri" w:hAnsi="Calibri" w:cs="Calibri"/>
          <w:b/>
          <w:bCs/>
          <w:color w:val="002060"/>
          <w:sz w:val="28"/>
        </w:rPr>
        <w:t>Accompagner les élèves : créer des situations d’apprentissages langagières.</w:t>
      </w:r>
    </w:p>
    <w:p w:rsidR="001B1D57" w:rsidRPr="00751A2A" w:rsidRDefault="00170390" w:rsidP="001B1D57">
      <w:pPr>
        <w:pStyle w:val="Corpsdetexte"/>
        <w:rPr>
          <w:rFonts w:ascii="Calibri" w:hAnsi="Calibri" w:cs="Calibri"/>
          <w:bCs/>
          <w:sz w:val="22"/>
          <w:szCs w:val="22"/>
        </w:rPr>
      </w:pPr>
      <w:r w:rsidRPr="00751A2A">
        <w:rPr>
          <w:rFonts w:ascii="Calibri" w:hAnsi="Calibri" w:cs="Calibri"/>
          <w:b/>
          <w:bCs/>
          <w:sz w:val="22"/>
          <w:szCs w:val="22"/>
        </w:rPr>
        <w:t>Accompagner les élèves signifie ici leur permettre de v</w:t>
      </w:r>
      <w:r w:rsidR="001B1D57" w:rsidRPr="00751A2A">
        <w:rPr>
          <w:rFonts w:ascii="Calibri" w:hAnsi="Calibri" w:cs="Calibri"/>
          <w:b/>
          <w:bCs/>
          <w:sz w:val="22"/>
          <w:szCs w:val="22"/>
        </w:rPr>
        <w:t>ivre des expériences, des situations langagières différentes qui élargiront, modifieront leurs pratiques</w:t>
      </w:r>
      <w:r w:rsidR="001B1D57" w:rsidRPr="00751A2A">
        <w:rPr>
          <w:rFonts w:ascii="Calibri" w:hAnsi="Calibri" w:cs="Calibri"/>
          <w:bCs/>
          <w:sz w:val="22"/>
          <w:szCs w:val="22"/>
        </w:rPr>
        <w:t>.</w:t>
      </w:r>
      <w:r w:rsidRPr="00751A2A">
        <w:rPr>
          <w:rFonts w:ascii="Calibri" w:hAnsi="Calibri" w:cs="Calibri"/>
          <w:bCs/>
          <w:sz w:val="22"/>
          <w:szCs w:val="22"/>
        </w:rPr>
        <w:t xml:space="preserve"> Ainsi les pratiques langagières sont au cœur des apprentissages. </w:t>
      </w:r>
    </w:p>
    <w:p w:rsidR="00E360FF" w:rsidRPr="00751A2A" w:rsidRDefault="00E360FF" w:rsidP="00170390">
      <w:pPr>
        <w:rPr>
          <w:rFonts w:ascii="Calibri" w:hAnsi="Calibri" w:cs="Calibri"/>
          <w:sz w:val="22"/>
          <w:szCs w:val="22"/>
        </w:rPr>
      </w:pPr>
      <w:r w:rsidRPr="00751A2A">
        <w:rPr>
          <w:rFonts w:ascii="Calibri" w:hAnsi="Calibri" w:cs="Calibri"/>
          <w:sz w:val="22"/>
          <w:szCs w:val="22"/>
        </w:rPr>
        <w:t>C’est en interprétant correctement la situation d’apprentissage (c’est à dire les pratiques langagières qu’elle est censée mobilisée) que l’élève va être capable de mobiliser des activités langagières adaptées et requises.</w:t>
      </w:r>
    </w:p>
    <w:p w:rsidR="00E360FF" w:rsidRPr="00751A2A" w:rsidRDefault="00E360FF" w:rsidP="001B1D57">
      <w:pPr>
        <w:pStyle w:val="Corpsdetexte"/>
        <w:rPr>
          <w:rFonts w:ascii="Calibri" w:hAnsi="Calibri" w:cs="Calibri"/>
          <w:b/>
          <w:bCs/>
          <w:sz w:val="22"/>
          <w:szCs w:val="22"/>
        </w:rPr>
      </w:pPr>
    </w:p>
    <w:p w:rsidR="001B1D57" w:rsidRPr="00751A2A" w:rsidRDefault="00170390" w:rsidP="00170390">
      <w:pPr>
        <w:pStyle w:val="Corpsdetexte"/>
        <w:rPr>
          <w:rFonts w:ascii="Calibri" w:hAnsi="Calibri" w:cs="Calibri"/>
          <w:color w:val="002060"/>
        </w:rPr>
      </w:pPr>
      <w:r w:rsidRPr="00751A2A">
        <w:rPr>
          <w:rFonts w:ascii="Calibri" w:hAnsi="Calibri" w:cs="Calibri"/>
          <w:b/>
          <w:bCs/>
          <w:color w:val="002060"/>
        </w:rPr>
        <w:t>On visera donc à m</w:t>
      </w:r>
      <w:r w:rsidR="001B1D57" w:rsidRPr="00751A2A">
        <w:rPr>
          <w:rFonts w:ascii="Calibri" w:hAnsi="Calibri" w:cs="Calibri"/>
          <w:b/>
          <w:bCs/>
          <w:color w:val="002060"/>
        </w:rPr>
        <w:t xml:space="preserve">ultiplier les pratiques </w:t>
      </w:r>
      <w:r w:rsidR="00DB3434" w:rsidRPr="00751A2A">
        <w:rPr>
          <w:rFonts w:ascii="Calibri" w:hAnsi="Calibri" w:cs="Calibri"/>
          <w:b/>
          <w:bCs/>
          <w:color w:val="002060"/>
        </w:rPr>
        <w:t>d’écriture.</w:t>
      </w:r>
    </w:p>
    <w:p w:rsidR="001B1D57" w:rsidRPr="00751A2A" w:rsidRDefault="001B1D57" w:rsidP="001B1D57">
      <w:pPr>
        <w:pStyle w:val="Corpsdetexte"/>
        <w:rPr>
          <w:rFonts w:ascii="Calibri" w:hAnsi="Calibri" w:cs="Calibri"/>
          <w:sz w:val="22"/>
          <w:szCs w:val="22"/>
        </w:rPr>
      </w:pPr>
      <w:r w:rsidRPr="00751A2A">
        <w:rPr>
          <w:rFonts w:ascii="Calibri" w:hAnsi="Calibri" w:cs="Calibri"/>
          <w:sz w:val="22"/>
          <w:szCs w:val="22"/>
        </w:rPr>
        <w:t xml:space="preserve">En effet, écrire suppose qu’à tous moments des choix sont faits dans la façon de nommer ce dont on parle, de l’organiser, de se situer par rapport à ce qui est </w:t>
      </w:r>
      <w:r w:rsidR="00DB3434" w:rsidRPr="00751A2A">
        <w:rPr>
          <w:rFonts w:ascii="Calibri" w:hAnsi="Calibri" w:cs="Calibri"/>
          <w:sz w:val="22"/>
          <w:szCs w:val="22"/>
        </w:rPr>
        <w:t>dit, de</w:t>
      </w:r>
      <w:r w:rsidRPr="00751A2A">
        <w:rPr>
          <w:rFonts w:ascii="Calibri" w:hAnsi="Calibri" w:cs="Calibri"/>
          <w:sz w:val="22"/>
          <w:szCs w:val="22"/>
        </w:rPr>
        <w:t xml:space="preserve"> choisir un point de vue. C’est dans ces choix mêmes </w:t>
      </w:r>
      <w:r w:rsidR="00DB3434" w:rsidRPr="00751A2A">
        <w:rPr>
          <w:rFonts w:ascii="Calibri" w:hAnsi="Calibri" w:cs="Calibri"/>
          <w:sz w:val="22"/>
          <w:szCs w:val="22"/>
        </w:rPr>
        <w:t>(associés</w:t>
      </w:r>
      <w:r w:rsidRPr="00751A2A">
        <w:rPr>
          <w:rFonts w:ascii="Calibri" w:hAnsi="Calibri" w:cs="Calibri"/>
          <w:sz w:val="22"/>
          <w:szCs w:val="22"/>
        </w:rPr>
        <w:t xml:space="preserve"> aux contraintes linguistiques) travaillés au fil des réécritures que se construit la pensée. </w:t>
      </w:r>
    </w:p>
    <w:p w:rsidR="001B1D57" w:rsidRPr="00751A2A" w:rsidRDefault="00170390" w:rsidP="001B1D57">
      <w:pPr>
        <w:pStyle w:val="Corpsdetexte"/>
        <w:rPr>
          <w:rFonts w:ascii="Calibri" w:hAnsi="Calibri" w:cs="Calibri"/>
          <w:sz w:val="22"/>
          <w:szCs w:val="22"/>
        </w:rPr>
      </w:pPr>
      <w:r w:rsidRPr="00751A2A">
        <w:rPr>
          <w:rFonts w:ascii="Calibri" w:hAnsi="Calibri" w:cs="Calibri"/>
          <w:color w:val="008000"/>
          <w:sz w:val="22"/>
          <w:szCs w:val="22"/>
        </w:rPr>
        <w:t xml:space="preserve">Il </w:t>
      </w:r>
      <w:r w:rsidR="001B1D57" w:rsidRPr="00751A2A">
        <w:rPr>
          <w:rFonts w:ascii="Calibri" w:hAnsi="Calibri" w:cs="Calibri"/>
          <w:sz w:val="22"/>
          <w:szCs w:val="22"/>
        </w:rPr>
        <w:t xml:space="preserve">est alors important de </w:t>
      </w:r>
      <w:r w:rsidR="001B1D57" w:rsidRPr="00751A2A">
        <w:rPr>
          <w:rFonts w:ascii="Calibri" w:hAnsi="Calibri" w:cs="Calibri"/>
          <w:i/>
          <w:iCs/>
          <w:sz w:val="22"/>
          <w:szCs w:val="22"/>
        </w:rPr>
        <w:t>faire varier les situations d’écriture</w:t>
      </w:r>
      <w:r w:rsidR="001B1D57" w:rsidRPr="00751A2A">
        <w:rPr>
          <w:rFonts w:ascii="Calibri" w:hAnsi="Calibri" w:cs="Calibri"/>
          <w:sz w:val="22"/>
          <w:szCs w:val="22"/>
        </w:rPr>
        <w:t xml:space="preserve"> : </w:t>
      </w:r>
    </w:p>
    <w:p w:rsidR="001B1D57" w:rsidRPr="00751A2A" w:rsidRDefault="001B1D57" w:rsidP="001B1D57">
      <w:pPr>
        <w:pStyle w:val="Corpsdetexte"/>
        <w:rPr>
          <w:rFonts w:ascii="Calibri" w:hAnsi="Calibri" w:cs="Calibri"/>
          <w:color w:val="008000"/>
          <w:sz w:val="22"/>
          <w:szCs w:val="22"/>
        </w:rPr>
      </w:pPr>
    </w:p>
    <w:p w:rsidR="001B1D57" w:rsidRPr="00751A2A" w:rsidRDefault="00170390" w:rsidP="00713989">
      <w:pPr>
        <w:pStyle w:val="Corpsdetexte"/>
        <w:numPr>
          <w:ilvl w:val="0"/>
          <w:numId w:val="9"/>
        </w:numPr>
        <w:rPr>
          <w:rFonts w:ascii="Calibri" w:hAnsi="Calibri" w:cs="Calibri"/>
          <w:b/>
          <w:bCs/>
          <w:color w:val="002060"/>
          <w:sz w:val="22"/>
          <w:szCs w:val="22"/>
        </w:rPr>
      </w:pPr>
      <w:r w:rsidRPr="00751A2A">
        <w:rPr>
          <w:rFonts w:ascii="Calibri" w:hAnsi="Calibri" w:cs="Calibri"/>
          <w:b/>
          <w:bCs/>
          <w:color w:val="002060"/>
          <w:sz w:val="22"/>
          <w:szCs w:val="22"/>
        </w:rPr>
        <w:t>Pour</w:t>
      </w:r>
      <w:r w:rsidR="001B1D57" w:rsidRPr="00751A2A">
        <w:rPr>
          <w:rFonts w:ascii="Calibri" w:hAnsi="Calibri" w:cs="Calibri"/>
          <w:b/>
          <w:bCs/>
          <w:color w:val="002060"/>
          <w:sz w:val="22"/>
          <w:szCs w:val="22"/>
        </w:rPr>
        <w:t xml:space="preserve"> élaborer et </w:t>
      </w:r>
      <w:r w:rsidRPr="00751A2A">
        <w:rPr>
          <w:rFonts w:ascii="Calibri" w:hAnsi="Calibri" w:cs="Calibri"/>
          <w:b/>
          <w:bCs/>
          <w:color w:val="002060"/>
          <w:sz w:val="22"/>
          <w:szCs w:val="22"/>
        </w:rPr>
        <w:t>structurer sa</w:t>
      </w:r>
      <w:r w:rsidR="001B1D57" w:rsidRPr="00751A2A">
        <w:rPr>
          <w:rFonts w:ascii="Calibri" w:hAnsi="Calibri" w:cs="Calibri"/>
          <w:b/>
          <w:bCs/>
          <w:color w:val="002060"/>
          <w:sz w:val="22"/>
          <w:szCs w:val="22"/>
        </w:rPr>
        <w:t xml:space="preserve"> pensée :</w:t>
      </w:r>
    </w:p>
    <w:p w:rsidR="001B1D57" w:rsidRPr="00751A2A" w:rsidRDefault="00170390" w:rsidP="001B1D57">
      <w:pPr>
        <w:pStyle w:val="Corpsdetexte"/>
        <w:rPr>
          <w:rFonts w:ascii="Calibri" w:hAnsi="Calibri" w:cs="Calibri"/>
          <w:sz w:val="22"/>
          <w:szCs w:val="22"/>
        </w:rPr>
      </w:pPr>
      <w:r w:rsidRPr="00751A2A">
        <w:rPr>
          <w:rFonts w:ascii="Calibri" w:hAnsi="Calibri" w:cs="Calibri"/>
          <w:sz w:val="22"/>
          <w:szCs w:val="22"/>
        </w:rPr>
        <w:t xml:space="preserve">Ainsi on pourra utiliser </w:t>
      </w:r>
      <w:r w:rsidR="001B1D57" w:rsidRPr="00751A2A">
        <w:rPr>
          <w:rFonts w:ascii="Calibri" w:hAnsi="Calibri" w:cs="Calibri"/>
          <w:sz w:val="22"/>
          <w:szCs w:val="22"/>
        </w:rPr>
        <w:t>des listes, des tableaux, des schémas, des croquis (écrits intermédiaires et brouillons).</w:t>
      </w:r>
    </w:p>
    <w:p w:rsidR="00170390" w:rsidRPr="00751A2A" w:rsidRDefault="001B1D57" w:rsidP="001B1D57">
      <w:pPr>
        <w:rPr>
          <w:rFonts w:ascii="Calibri" w:hAnsi="Calibri" w:cs="Calibri"/>
          <w:sz w:val="22"/>
          <w:szCs w:val="22"/>
        </w:rPr>
      </w:pPr>
      <w:r w:rsidRPr="00751A2A">
        <w:rPr>
          <w:rFonts w:ascii="Calibri" w:hAnsi="Calibri" w:cs="Calibri"/>
          <w:sz w:val="22"/>
          <w:szCs w:val="22"/>
        </w:rPr>
        <w:t xml:space="preserve">Chez certains élèves, ce genre d’écrit </w:t>
      </w:r>
      <w:r w:rsidR="00170390" w:rsidRPr="00751A2A">
        <w:rPr>
          <w:rFonts w:ascii="Calibri" w:hAnsi="Calibri" w:cs="Calibri"/>
          <w:sz w:val="22"/>
          <w:szCs w:val="22"/>
        </w:rPr>
        <w:t>permet,</w:t>
      </w:r>
      <w:r w:rsidRPr="00751A2A">
        <w:rPr>
          <w:rFonts w:ascii="Calibri" w:hAnsi="Calibri" w:cs="Calibri"/>
          <w:sz w:val="22"/>
          <w:szCs w:val="22"/>
        </w:rPr>
        <w:t xml:space="preserve"> d’identifier et de distinguer les éléments pour dégager des interrelations et des liens de cause à effet, et </w:t>
      </w:r>
      <w:r w:rsidR="00170390" w:rsidRPr="00751A2A">
        <w:rPr>
          <w:rFonts w:ascii="Calibri" w:hAnsi="Calibri" w:cs="Calibri"/>
          <w:sz w:val="22"/>
          <w:szCs w:val="22"/>
        </w:rPr>
        <w:t>de hiérarchiser</w:t>
      </w:r>
      <w:r w:rsidRPr="00751A2A">
        <w:rPr>
          <w:rFonts w:ascii="Calibri" w:hAnsi="Calibri" w:cs="Calibri"/>
          <w:sz w:val="22"/>
          <w:szCs w:val="22"/>
        </w:rPr>
        <w:t xml:space="preserve"> leurs connaissances. Le schéma devient alors un outil personnel de compréhension, de mémorisation et d’explication.</w:t>
      </w:r>
      <w:r w:rsidR="00170390" w:rsidRPr="00751A2A">
        <w:rPr>
          <w:rFonts w:ascii="Calibri" w:hAnsi="Calibri" w:cs="Calibri"/>
          <w:sz w:val="22"/>
          <w:szCs w:val="22"/>
        </w:rPr>
        <w:t xml:space="preserve"> </w:t>
      </w:r>
      <w:r w:rsidRPr="00751A2A">
        <w:rPr>
          <w:rFonts w:ascii="Calibri" w:hAnsi="Calibri" w:cs="Calibri"/>
          <w:sz w:val="22"/>
          <w:szCs w:val="22"/>
        </w:rPr>
        <w:t>Le schéma leur permet de traiter et de transformer les informations du document, en f</w:t>
      </w:r>
      <w:r w:rsidR="00170390" w:rsidRPr="00751A2A">
        <w:rPr>
          <w:rFonts w:ascii="Calibri" w:hAnsi="Calibri" w:cs="Calibri"/>
          <w:sz w:val="22"/>
          <w:szCs w:val="22"/>
        </w:rPr>
        <w:t>onction du questionnement. Par la</w:t>
      </w:r>
      <w:r w:rsidRPr="00751A2A">
        <w:rPr>
          <w:rFonts w:ascii="Calibri" w:hAnsi="Calibri" w:cs="Calibri"/>
          <w:sz w:val="22"/>
          <w:szCs w:val="22"/>
        </w:rPr>
        <w:t xml:space="preserve"> mise en organigramme de </w:t>
      </w:r>
    </w:p>
    <w:p w:rsidR="001B1D57" w:rsidRPr="00751A2A" w:rsidRDefault="001B1D57" w:rsidP="001B1D57">
      <w:pPr>
        <w:rPr>
          <w:rFonts w:ascii="Calibri" w:hAnsi="Calibri" w:cs="Calibri"/>
          <w:sz w:val="22"/>
          <w:szCs w:val="22"/>
        </w:rPr>
      </w:pPr>
      <w:r w:rsidRPr="00751A2A">
        <w:rPr>
          <w:rFonts w:ascii="Calibri" w:hAnsi="Calibri" w:cs="Calibri"/>
          <w:sz w:val="22"/>
          <w:szCs w:val="22"/>
        </w:rPr>
        <w:t xml:space="preserve">la réflexion, les </w:t>
      </w:r>
      <w:r w:rsidR="00170390" w:rsidRPr="00751A2A">
        <w:rPr>
          <w:rFonts w:ascii="Calibri" w:hAnsi="Calibri" w:cs="Calibri"/>
          <w:sz w:val="22"/>
          <w:szCs w:val="22"/>
        </w:rPr>
        <w:t>élèves dépassent</w:t>
      </w:r>
      <w:r w:rsidRPr="00751A2A">
        <w:rPr>
          <w:rFonts w:ascii="Calibri" w:hAnsi="Calibri" w:cs="Calibri"/>
          <w:sz w:val="22"/>
          <w:szCs w:val="22"/>
        </w:rPr>
        <w:t xml:space="preserve"> le simple langage </w:t>
      </w:r>
      <w:r w:rsidR="00170390" w:rsidRPr="00751A2A">
        <w:rPr>
          <w:rFonts w:ascii="Calibri" w:hAnsi="Calibri" w:cs="Calibri"/>
          <w:sz w:val="22"/>
          <w:szCs w:val="22"/>
        </w:rPr>
        <w:t>descriptif, organisent</w:t>
      </w:r>
      <w:r w:rsidRPr="00751A2A">
        <w:rPr>
          <w:rFonts w:ascii="Calibri" w:hAnsi="Calibri" w:cs="Calibri"/>
          <w:sz w:val="22"/>
          <w:szCs w:val="22"/>
        </w:rPr>
        <w:t xml:space="preserve"> et caractérisent les informations relevées.</w:t>
      </w:r>
    </w:p>
    <w:p w:rsidR="00685D74" w:rsidRPr="00685D74" w:rsidRDefault="00170390" w:rsidP="001B1D57">
      <w:pPr>
        <w:pStyle w:val="Corpsdetexte"/>
        <w:rPr>
          <w:rFonts w:ascii="Calibri" w:hAnsi="Calibri" w:cs="Calibri"/>
          <w:sz w:val="22"/>
          <w:szCs w:val="22"/>
        </w:rPr>
      </w:pPr>
      <w:r w:rsidRPr="00751A2A">
        <w:rPr>
          <w:rFonts w:ascii="Calibri" w:hAnsi="Calibri" w:cs="Calibri"/>
          <w:sz w:val="22"/>
          <w:szCs w:val="22"/>
        </w:rPr>
        <w:t>I</w:t>
      </w:r>
      <w:r w:rsidR="001B1D57" w:rsidRPr="00751A2A">
        <w:rPr>
          <w:rFonts w:ascii="Calibri" w:hAnsi="Calibri" w:cs="Calibri"/>
          <w:sz w:val="22"/>
          <w:szCs w:val="22"/>
        </w:rPr>
        <w:t>l s’agit là d’aider l’élève à se forger son propre langage écrit, à se construire à travers son écrit. Récrire pour cerner le genre attendu dans la discipline.</w:t>
      </w:r>
    </w:p>
    <w:p w:rsidR="001B1D57" w:rsidRDefault="00685D74" w:rsidP="001B1D57">
      <w:pPr>
        <w:pStyle w:val="Corpsdetexte"/>
        <w:rPr>
          <w:rFonts w:ascii="Calibri" w:hAnsi="Calibri" w:cs="Calibri"/>
          <w:i/>
          <w:sz w:val="22"/>
          <w:szCs w:val="22"/>
        </w:rPr>
      </w:pPr>
      <w:r>
        <w:rPr>
          <w:rFonts w:ascii="Calibri" w:hAnsi="Calibri" w:cs="Calibri"/>
          <w:i/>
          <w:sz w:val="22"/>
          <w:szCs w:val="22"/>
        </w:rPr>
        <w:t>Exemple : traces écrites en Histoire et en Géographie stage de liaison 2005 Académie de Créteil</w:t>
      </w:r>
    </w:p>
    <w:p w:rsidR="00685D74" w:rsidRDefault="00685D74" w:rsidP="001B1D57">
      <w:pPr>
        <w:pStyle w:val="Corpsdetexte"/>
        <w:rPr>
          <w:rFonts w:ascii="Calibri" w:hAnsi="Calibri" w:cs="Calibri"/>
          <w:i/>
          <w:sz w:val="22"/>
          <w:szCs w:val="22"/>
        </w:rPr>
      </w:pPr>
    </w:p>
    <w:p w:rsidR="00685D74" w:rsidRPr="00685D74" w:rsidRDefault="00685D74" w:rsidP="00685D74">
      <w:pPr>
        <w:jc w:val="center"/>
        <w:rPr>
          <w:b/>
        </w:rPr>
      </w:pPr>
      <w:bookmarkStart w:id="0" w:name="_Hlk497734497"/>
    </w:p>
    <w:tbl>
      <w:tblPr>
        <w:tblpPr w:leftFromText="141" w:rightFromText="141" w:vertAnchor="page" w:horzAnchor="margin" w:tblpY="115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9"/>
        <w:gridCol w:w="4480"/>
        <w:gridCol w:w="4961"/>
      </w:tblGrid>
      <w:tr w:rsidR="00685D74" w:rsidRPr="00685D74" w:rsidTr="007041AD">
        <w:tblPrEx>
          <w:tblCellMar>
            <w:top w:w="0" w:type="dxa"/>
            <w:bottom w:w="0" w:type="dxa"/>
          </w:tblCellMar>
        </w:tblPrEx>
        <w:trPr>
          <w:trHeight w:val="355"/>
        </w:trPr>
        <w:tc>
          <w:tcPr>
            <w:tcW w:w="10910" w:type="dxa"/>
            <w:gridSpan w:val="3"/>
          </w:tcPr>
          <w:p w:rsidR="00685D74" w:rsidRPr="00685D74" w:rsidRDefault="00685D74" w:rsidP="00685D74">
            <w:pPr>
              <w:jc w:val="center"/>
              <w:rPr>
                <w:rFonts w:ascii="Calibri" w:hAnsi="Calibri" w:cs="Calibri"/>
                <w:b/>
              </w:rPr>
            </w:pPr>
            <w:r w:rsidRPr="00685D74">
              <w:rPr>
                <w:rFonts w:ascii="Calibri" w:hAnsi="Calibri" w:cs="Calibri"/>
                <w:b/>
              </w:rPr>
              <w:t>Des traces écrites en Histoire et en géographie</w:t>
            </w:r>
          </w:p>
        </w:tc>
      </w:tr>
      <w:tr w:rsidR="00685D74" w:rsidRPr="00685D74" w:rsidTr="007041AD">
        <w:tblPrEx>
          <w:tblCellMar>
            <w:top w:w="0" w:type="dxa"/>
            <w:bottom w:w="0" w:type="dxa"/>
          </w:tblCellMar>
        </w:tblPrEx>
        <w:trPr>
          <w:trHeight w:val="355"/>
        </w:trPr>
        <w:tc>
          <w:tcPr>
            <w:tcW w:w="1469" w:type="dxa"/>
          </w:tcPr>
          <w:p w:rsidR="00685D74" w:rsidRPr="00685D74" w:rsidRDefault="00685D74" w:rsidP="00685D74">
            <w:pPr>
              <w:jc w:val="center"/>
              <w:rPr>
                <w:rFonts w:ascii="Calibri" w:hAnsi="Calibri" w:cs="Calibri"/>
                <w:b/>
                <w:sz w:val="20"/>
                <w:szCs w:val="20"/>
              </w:rPr>
            </w:pPr>
            <w:r w:rsidRPr="00685D74">
              <w:rPr>
                <w:rFonts w:ascii="Calibri" w:hAnsi="Calibri" w:cs="Calibri"/>
                <w:b/>
                <w:sz w:val="20"/>
                <w:szCs w:val="20"/>
              </w:rPr>
              <w:t>Type</w:t>
            </w:r>
          </w:p>
        </w:tc>
        <w:tc>
          <w:tcPr>
            <w:tcW w:w="4480" w:type="dxa"/>
          </w:tcPr>
          <w:p w:rsidR="00685D74" w:rsidRPr="00685D74" w:rsidRDefault="00685D74" w:rsidP="00685D74">
            <w:pPr>
              <w:jc w:val="center"/>
              <w:rPr>
                <w:rFonts w:ascii="Calibri" w:hAnsi="Calibri" w:cs="Calibri"/>
                <w:b/>
                <w:sz w:val="20"/>
                <w:szCs w:val="20"/>
              </w:rPr>
            </w:pPr>
            <w:r w:rsidRPr="00685D74">
              <w:rPr>
                <w:rFonts w:ascii="Calibri" w:hAnsi="Calibri" w:cs="Calibri"/>
                <w:b/>
                <w:sz w:val="20"/>
                <w:szCs w:val="20"/>
              </w:rPr>
              <w:t>Démarche</w:t>
            </w:r>
          </w:p>
        </w:tc>
        <w:tc>
          <w:tcPr>
            <w:tcW w:w="4961" w:type="dxa"/>
          </w:tcPr>
          <w:p w:rsidR="00685D74" w:rsidRPr="00685D74" w:rsidRDefault="00685D74" w:rsidP="00685D74">
            <w:pPr>
              <w:jc w:val="center"/>
              <w:rPr>
                <w:rFonts w:ascii="Calibri" w:hAnsi="Calibri" w:cs="Calibri"/>
                <w:b/>
                <w:sz w:val="20"/>
                <w:szCs w:val="20"/>
              </w:rPr>
            </w:pPr>
            <w:r w:rsidRPr="00685D74">
              <w:rPr>
                <w:rFonts w:ascii="Calibri" w:hAnsi="Calibri" w:cs="Calibri"/>
                <w:b/>
                <w:sz w:val="20"/>
                <w:szCs w:val="20"/>
              </w:rPr>
              <w:t>Intérêt et utilisation</w:t>
            </w:r>
          </w:p>
        </w:tc>
      </w:tr>
      <w:tr w:rsidR="00685D74" w:rsidRPr="00685D74" w:rsidTr="007041AD">
        <w:tblPrEx>
          <w:tblCellMar>
            <w:top w:w="0" w:type="dxa"/>
            <w:bottom w:w="0" w:type="dxa"/>
          </w:tblCellMar>
        </w:tblPrEx>
        <w:trPr>
          <w:trHeight w:val="888"/>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résumé rédigé</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On évitera le résumé préparé par le professeur et livré clés en main aux élèves ;</w:t>
            </w:r>
          </w:p>
          <w:p w:rsidR="00685D74" w:rsidRPr="00685D74" w:rsidRDefault="00685D74" w:rsidP="00685D74">
            <w:pPr>
              <w:rPr>
                <w:rFonts w:ascii="Calibri" w:hAnsi="Calibri" w:cs="Calibri"/>
                <w:sz w:val="20"/>
                <w:szCs w:val="20"/>
              </w:rPr>
            </w:pPr>
            <w:r w:rsidRPr="00685D74">
              <w:rPr>
                <w:rFonts w:ascii="Calibri" w:hAnsi="Calibri" w:cs="Calibri"/>
                <w:sz w:val="20"/>
                <w:szCs w:val="20"/>
              </w:rPr>
              <w:t>Il est élaboré sous la conduite du professeur soit progressivement durant la séquence soit en fin de séquence.</w:t>
            </w:r>
          </w:p>
          <w:p w:rsidR="00685D74" w:rsidRPr="00685D74" w:rsidRDefault="00685D74" w:rsidP="00685D74">
            <w:pPr>
              <w:rPr>
                <w:rFonts w:ascii="Calibri" w:hAnsi="Calibri" w:cs="Calibri"/>
                <w:sz w:val="20"/>
                <w:szCs w:val="20"/>
              </w:rPr>
            </w:pPr>
            <w:r w:rsidRPr="00685D74">
              <w:rPr>
                <w:rFonts w:ascii="Calibri" w:hAnsi="Calibri" w:cs="Calibri"/>
                <w:sz w:val="20"/>
                <w:szCs w:val="20"/>
              </w:rPr>
              <w:t>Il peut être construit en collectif (oral de confrontation et d’exploration) ou individuellement.</w:t>
            </w:r>
          </w:p>
          <w:p w:rsidR="00685D74" w:rsidRPr="00685D74" w:rsidRDefault="00685D74" w:rsidP="00685D74">
            <w:pPr>
              <w:rPr>
                <w:rFonts w:ascii="Calibri" w:hAnsi="Calibri" w:cs="Calibri"/>
                <w:sz w:val="20"/>
                <w:szCs w:val="20"/>
              </w:rPr>
            </w:pPr>
            <w:r w:rsidRPr="00685D74">
              <w:rPr>
                <w:rFonts w:ascii="Calibri" w:hAnsi="Calibri" w:cs="Calibri"/>
                <w:sz w:val="20"/>
                <w:szCs w:val="20"/>
              </w:rPr>
              <w:t>Il peut faire l’objet d’une réécriture.</w:t>
            </w:r>
          </w:p>
          <w:p w:rsidR="00685D74" w:rsidRPr="00685D74" w:rsidRDefault="00685D74" w:rsidP="00685D74">
            <w:pPr>
              <w:rPr>
                <w:rFonts w:ascii="Calibri" w:hAnsi="Calibri" w:cs="Calibri"/>
                <w:sz w:val="20"/>
                <w:szCs w:val="20"/>
              </w:rPr>
            </w:pPr>
            <w:r w:rsidRPr="00685D74">
              <w:rPr>
                <w:rFonts w:ascii="Calibri" w:hAnsi="Calibri" w:cs="Calibri"/>
                <w:sz w:val="20"/>
                <w:szCs w:val="20"/>
              </w:rPr>
              <w:t>Il fait l’objet d’une progression  tout au long de la scolarité de l’élève : d’une simple phrase au paragraphe.</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Faire mémoriser des connaissances.</w:t>
            </w:r>
          </w:p>
          <w:p w:rsidR="00685D74" w:rsidRPr="00685D74" w:rsidRDefault="00685D74" w:rsidP="00685D74">
            <w:pPr>
              <w:rPr>
                <w:rFonts w:ascii="Calibri" w:hAnsi="Calibri" w:cs="Calibri"/>
                <w:sz w:val="20"/>
                <w:szCs w:val="20"/>
              </w:rPr>
            </w:pPr>
            <w:r w:rsidRPr="00685D74">
              <w:rPr>
                <w:rFonts w:ascii="Calibri" w:hAnsi="Calibri" w:cs="Calibri"/>
                <w:sz w:val="20"/>
                <w:szCs w:val="20"/>
              </w:rPr>
              <w:t>Permettre de se repérer dans les informations et de les hiérarchiser.</w:t>
            </w:r>
          </w:p>
          <w:p w:rsidR="00685D74" w:rsidRPr="00685D74" w:rsidRDefault="00685D74" w:rsidP="00685D74">
            <w:pPr>
              <w:rPr>
                <w:rFonts w:ascii="Calibri" w:hAnsi="Calibri" w:cs="Calibri"/>
                <w:sz w:val="20"/>
                <w:szCs w:val="20"/>
              </w:rPr>
            </w:pPr>
            <w:r w:rsidRPr="00685D74">
              <w:rPr>
                <w:rFonts w:ascii="Calibri" w:hAnsi="Calibri" w:cs="Calibri"/>
                <w:sz w:val="20"/>
                <w:szCs w:val="20"/>
              </w:rPr>
              <w:t>Faire acquérir des méthodes nécessaires à la réalisation du paragraphe argumenté en 6</w:t>
            </w:r>
            <w:r w:rsidRPr="00685D74">
              <w:rPr>
                <w:rFonts w:ascii="Calibri" w:hAnsi="Calibri" w:cs="Calibri"/>
                <w:sz w:val="20"/>
                <w:szCs w:val="20"/>
                <w:vertAlign w:val="superscript"/>
              </w:rPr>
              <w:t>ème</w:t>
            </w:r>
            <w:r w:rsidRPr="00685D74">
              <w:rPr>
                <w:rFonts w:ascii="Calibri" w:hAnsi="Calibri" w:cs="Calibri"/>
                <w:sz w:val="20"/>
                <w:szCs w:val="20"/>
              </w:rPr>
              <w:t>.</w:t>
            </w:r>
          </w:p>
          <w:p w:rsidR="00685D74" w:rsidRPr="00685D74" w:rsidRDefault="00685D74" w:rsidP="00685D74">
            <w:pPr>
              <w:rPr>
                <w:rFonts w:ascii="Calibri" w:hAnsi="Calibri" w:cs="Calibri"/>
                <w:sz w:val="20"/>
                <w:szCs w:val="20"/>
              </w:rPr>
            </w:pPr>
            <w:r w:rsidRPr="00685D74">
              <w:rPr>
                <w:rFonts w:ascii="Calibri" w:hAnsi="Calibri" w:cs="Calibri"/>
                <w:sz w:val="20"/>
                <w:szCs w:val="20"/>
              </w:rPr>
              <w:t>Travailler les démarches historiques et géographiques : la description, le récit et l’explication.</w:t>
            </w:r>
          </w:p>
        </w:tc>
      </w:tr>
      <w:tr w:rsidR="00685D74" w:rsidRPr="00685D74" w:rsidTr="007041AD">
        <w:tblPrEx>
          <w:tblCellMar>
            <w:top w:w="0" w:type="dxa"/>
            <w:bottom w:w="0" w:type="dxa"/>
          </w:tblCellMar>
        </w:tblPrEx>
        <w:trPr>
          <w:trHeight w:val="900"/>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 xml:space="preserve">La carte </w:t>
            </w:r>
          </w:p>
          <w:p w:rsidR="00685D74" w:rsidRPr="00685D74" w:rsidRDefault="00685D74" w:rsidP="00685D74">
            <w:pPr>
              <w:rPr>
                <w:rFonts w:ascii="Calibri" w:hAnsi="Calibri" w:cs="Calibri"/>
                <w:sz w:val="20"/>
                <w:szCs w:val="20"/>
              </w:rPr>
            </w:pPr>
          </w:p>
          <w:p w:rsidR="00685D74" w:rsidRPr="00685D74" w:rsidRDefault="00685D74" w:rsidP="00685D74">
            <w:pPr>
              <w:rPr>
                <w:rFonts w:ascii="Calibri" w:hAnsi="Calibri" w:cs="Calibri"/>
                <w:sz w:val="20"/>
                <w:szCs w:val="20"/>
              </w:rPr>
            </w:pPr>
            <w:r w:rsidRPr="00685D74">
              <w:rPr>
                <w:rFonts w:ascii="Calibri" w:hAnsi="Calibri" w:cs="Calibri"/>
                <w:sz w:val="20"/>
                <w:szCs w:val="20"/>
              </w:rPr>
              <w:t>le croquis</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La carte de localisation simple à compléter et à mémoriser n’est pas à écarter dan le cadre de l’acquisition de repères fondamentaux.</w:t>
            </w:r>
          </w:p>
          <w:p w:rsidR="00685D74" w:rsidRPr="00685D74" w:rsidRDefault="00685D74" w:rsidP="00685D74">
            <w:pPr>
              <w:rPr>
                <w:rFonts w:ascii="Calibri" w:hAnsi="Calibri" w:cs="Calibri"/>
                <w:sz w:val="20"/>
                <w:szCs w:val="20"/>
              </w:rPr>
            </w:pPr>
            <w:r w:rsidRPr="00685D74">
              <w:rPr>
                <w:rFonts w:ascii="Calibri" w:hAnsi="Calibri" w:cs="Calibri"/>
                <w:sz w:val="20"/>
                <w:szCs w:val="20"/>
              </w:rPr>
              <w:t>Initiation au langage cartographique et à la démarche géographique : élaboration guidée et progressive d’une légende organisée.</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Un outil de mémorisation</w:t>
            </w:r>
          </w:p>
          <w:p w:rsidR="00685D74" w:rsidRPr="00685D74" w:rsidRDefault="00685D74" w:rsidP="00685D74">
            <w:pPr>
              <w:rPr>
                <w:rFonts w:ascii="Calibri" w:hAnsi="Calibri" w:cs="Calibri"/>
                <w:sz w:val="20"/>
                <w:szCs w:val="20"/>
              </w:rPr>
            </w:pPr>
            <w:r w:rsidRPr="00685D74">
              <w:rPr>
                <w:rFonts w:ascii="Calibri" w:hAnsi="Calibri" w:cs="Calibri"/>
                <w:sz w:val="20"/>
                <w:szCs w:val="20"/>
              </w:rPr>
              <w:t>Une autre forme de langage (langage cartographique)</w:t>
            </w:r>
          </w:p>
          <w:p w:rsidR="00685D74" w:rsidRPr="00685D74" w:rsidRDefault="00685D74" w:rsidP="00685D74">
            <w:pPr>
              <w:rPr>
                <w:rFonts w:ascii="Calibri" w:hAnsi="Calibri" w:cs="Calibri"/>
                <w:sz w:val="20"/>
                <w:szCs w:val="20"/>
              </w:rPr>
            </w:pPr>
            <w:r w:rsidRPr="00685D74">
              <w:rPr>
                <w:rFonts w:ascii="Calibri" w:hAnsi="Calibri" w:cs="Calibri"/>
                <w:sz w:val="20"/>
                <w:szCs w:val="20"/>
              </w:rPr>
              <w:t>Un outil de raisonnement géographique (organisation spatiale)</w:t>
            </w:r>
          </w:p>
        </w:tc>
      </w:tr>
      <w:tr w:rsidR="00685D74" w:rsidRPr="00685D74" w:rsidTr="007041AD">
        <w:tblPrEx>
          <w:tblCellMar>
            <w:top w:w="0" w:type="dxa"/>
            <w:bottom w:w="0" w:type="dxa"/>
          </w:tblCellMar>
        </w:tblPrEx>
        <w:trPr>
          <w:trHeight w:val="824"/>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schéma fléché</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Prévoir la première fois le cadre matériel du schéma pour éviter les difficultés de réalisation.</w:t>
            </w:r>
          </w:p>
          <w:p w:rsidR="00685D74" w:rsidRPr="00685D74" w:rsidRDefault="00685D74" w:rsidP="00685D74">
            <w:pPr>
              <w:rPr>
                <w:rFonts w:ascii="Calibri" w:hAnsi="Calibri" w:cs="Calibri"/>
                <w:sz w:val="20"/>
                <w:szCs w:val="20"/>
              </w:rPr>
            </w:pPr>
            <w:r w:rsidRPr="00685D74">
              <w:rPr>
                <w:rFonts w:ascii="Calibri" w:hAnsi="Calibri" w:cs="Calibri"/>
                <w:sz w:val="20"/>
                <w:szCs w:val="20"/>
              </w:rPr>
              <w:t>Le réaliser au fur et à mesure du cours pour lui conserver son aspect dynamique.</w:t>
            </w:r>
          </w:p>
          <w:p w:rsidR="00685D74" w:rsidRPr="00685D74" w:rsidRDefault="00685D74" w:rsidP="00685D74">
            <w:pPr>
              <w:rPr>
                <w:rFonts w:ascii="Calibri" w:hAnsi="Calibri" w:cs="Calibri"/>
                <w:sz w:val="20"/>
                <w:szCs w:val="20"/>
              </w:rPr>
            </w:pPr>
            <w:r w:rsidRPr="00685D74">
              <w:rPr>
                <w:rFonts w:ascii="Calibri" w:hAnsi="Calibri" w:cs="Calibri"/>
                <w:sz w:val="20"/>
                <w:szCs w:val="20"/>
              </w:rPr>
              <w:t>Le complexifier progressivement.</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Identifier les différentes informations</w:t>
            </w:r>
          </w:p>
          <w:p w:rsidR="00685D74" w:rsidRPr="00685D74" w:rsidRDefault="00685D74" w:rsidP="00685D74">
            <w:pPr>
              <w:rPr>
                <w:rFonts w:ascii="Calibri" w:hAnsi="Calibri" w:cs="Calibri"/>
                <w:sz w:val="20"/>
                <w:szCs w:val="20"/>
              </w:rPr>
            </w:pPr>
            <w:r w:rsidRPr="00685D74">
              <w:rPr>
                <w:rFonts w:ascii="Calibri" w:hAnsi="Calibri" w:cs="Calibri"/>
                <w:sz w:val="20"/>
                <w:szCs w:val="20"/>
              </w:rPr>
              <w:t>Mettre en évidence les causalités, les interactions.</w:t>
            </w:r>
          </w:p>
          <w:p w:rsidR="00685D74" w:rsidRPr="00685D74" w:rsidRDefault="00685D74" w:rsidP="00685D74">
            <w:pPr>
              <w:rPr>
                <w:rFonts w:ascii="Calibri" w:hAnsi="Calibri" w:cs="Calibri"/>
                <w:sz w:val="20"/>
                <w:szCs w:val="20"/>
              </w:rPr>
            </w:pPr>
          </w:p>
        </w:tc>
      </w:tr>
      <w:tr w:rsidR="00685D74" w:rsidRPr="00685D74" w:rsidTr="007041AD">
        <w:tblPrEx>
          <w:tblCellMar>
            <w:top w:w="0" w:type="dxa"/>
            <w:bottom w:w="0" w:type="dxa"/>
          </w:tblCellMar>
        </w:tblPrEx>
        <w:trPr>
          <w:trHeight w:val="538"/>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L’organigramme</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réaliser au fur et à mesure du cours pour lui conserver son aspect dynamique.</w:t>
            </w:r>
          </w:p>
          <w:p w:rsidR="00685D74" w:rsidRPr="00685D74" w:rsidRDefault="00685D74" w:rsidP="00685D74">
            <w:pPr>
              <w:rPr>
                <w:rFonts w:ascii="Calibri" w:hAnsi="Calibri" w:cs="Calibri"/>
                <w:sz w:val="20"/>
                <w:szCs w:val="20"/>
              </w:rPr>
            </w:pPr>
            <w:r w:rsidRPr="00685D74">
              <w:rPr>
                <w:rFonts w:ascii="Calibri" w:hAnsi="Calibri" w:cs="Calibri"/>
                <w:sz w:val="20"/>
                <w:szCs w:val="20"/>
              </w:rPr>
              <w:t>Le complexifier progressivement.</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Identifier les différentes informations</w:t>
            </w:r>
          </w:p>
          <w:p w:rsidR="00685D74" w:rsidRPr="00685D74" w:rsidRDefault="00685D74" w:rsidP="00685D74">
            <w:pPr>
              <w:rPr>
                <w:rFonts w:ascii="Calibri" w:hAnsi="Calibri" w:cs="Calibri"/>
                <w:sz w:val="20"/>
                <w:szCs w:val="20"/>
              </w:rPr>
            </w:pPr>
            <w:r w:rsidRPr="00685D74">
              <w:rPr>
                <w:rFonts w:ascii="Calibri" w:hAnsi="Calibri" w:cs="Calibri"/>
                <w:sz w:val="20"/>
                <w:szCs w:val="20"/>
              </w:rPr>
              <w:t>Classer et hiérarchiser les informations.</w:t>
            </w:r>
          </w:p>
        </w:tc>
      </w:tr>
      <w:tr w:rsidR="00685D74" w:rsidRPr="00685D74" w:rsidTr="007041AD">
        <w:tblPrEx>
          <w:tblCellMar>
            <w:top w:w="0" w:type="dxa"/>
            <w:bottom w:w="0" w:type="dxa"/>
          </w:tblCellMar>
        </w:tblPrEx>
        <w:trPr>
          <w:trHeight w:val="517"/>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tableau</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réaliser au fur et à mesure du cours pour lui conserver son aspect dynamique.</w:t>
            </w:r>
          </w:p>
          <w:p w:rsidR="00685D74" w:rsidRPr="00685D74" w:rsidRDefault="00685D74" w:rsidP="00685D74">
            <w:pPr>
              <w:rPr>
                <w:rFonts w:ascii="Calibri" w:hAnsi="Calibri" w:cs="Calibri"/>
                <w:sz w:val="20"/>
                <w:szCs w:val="20"/>
              </w:rPr>
            </w:pPr>
            <w:r w:rsidRPr="00685D74">
              <w:rPr>
                <w:rFonts w:ascii="Calibri" w:hAnsi="Calibri" w:cs="Calibri"/>
                <w:sz w:val="20"/>
                <w:szCs w:val="20"/>
              </w:rPr>
              <w:t>Pour un tableau à double entrée, identifier au préalable les critères de comparaison.</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Trier et classer des informations</w:t>
            </w:r>
          </w:p>
          <w:p w:rsidR="00685D74" w:rsidRPr="00685D74" w:rsidRDefault="00685D74" w:rsidP="00685D74">
            <w:pPr>
              <w:rPr>
                <w:rFonts w:ascii="Calibri" w:hAnsi="Calibri" w:cs="Calibri"/>
                <w:sz w:val="20"/>
                <w:szCs w:val="20"/>
              </w:rPr>
            </w:pPr>
            <w:r w:rsidRPr="00685D74">
              <w:rPr>
                <w:rFonts w:ascii="Calibri" w:hAnsi="Calibri" w:cs="Calibri"/>
                <w:sz w:val="20"/>
                <w:szCs w:val="20"/>
              </w:rPr>
              <w:t>Comparer des informations</w:t>
            </w:r>
          </w:p>
          <w:p w:rsidR="00685D74" w:rsidRPr="00685D74" w:rsidRDefault="00685D74" w:rsidP="00685D74">
            <w:pPr>
              <w:rPr>
                <w:rFonts w:ascii="Calibri" w:hAnsi="Calibri" w:cs="Calibri"/>
                <w:sz w:val="20"/>
                <w:szCs w:val="20"/>
              </w:rPr>
            </w:pPr>
          </w:p>
        </w:tc>
      </w:tr>
      <w:tr w:rsidR="00685D74" w:rsidRPr="00685D74" w:rsidTr="007041AD">
        <w:tblPrEx>
          <w:tblCellMar>
            <w:top w:w="0" w:type="dxa"/>
            <w:bottom w:w="0" w:type="dxa"/>
          </w:tblCellMar>
        </w:tblPrEx>
        <w:trPr>
          <w:trHeight w:val="677"/>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La liste</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Les éléments de la définition sont sélectionnés, classés et hiérarchisés au fur et à mesure.</w:t>
            </w:r>
          </w:p>
          <w:p w:rsidR="00685D74" w:rsidRPr="00685D74" w:rsidRDefault="00685D74" w:rsidP="00685D74">
            <w:pPr>
              <w:rPr>
                <w:rFonts w:ascii="Calibri" w:hAnsi="Calibri" w:cs="Calibri"/>
                <w:sz w:val="20"/>
                <w:szCs w:val="20"/>
              </w:rPr>
            </w:pPr>
            <w:r w:rsidRPr="00685D74">
              <w:rPr>
                <w:rFonts w:ascii="Calibri" w:hAnsi="Calibri" w:cs="Calibri"/>
                <w:sz w:val="20"/>
                <w:szCs w:val="20"/>
              </w:rPr>
              <w:t>On cherche ensuite à les caractériser.</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Mettre en relation des informations.</w:t>
            </w:r>
          </w:p>
          <w:p w:rsidR="00685D74" w:rsidRPr="00685D74" w:rsidRDefault="00685D74" w:rsidP="00685D74">
            <w:pPr>
              <w:rPr>
                <w:rFonts w:ascii="Calibri" w:hAnsi="Calibri" w:cs="Calibri"/>
                <w:sz w:val="20"/>
                <w:szCs w:val="20"/>
              </w:rPr>
            </w:pPr>
            <w:r w:rsidRPr="00685D74">
              <w:rPr>
                <w:rFonts w:ascii="Calibri" w:hAnsi="Calibri" w:cs="Calibri"/>
                <w:sz w:val="20"/>
                <w:szCs w:val="20"/>
              </w:rPr>
              <w:t>Catégoriser.</w:t>
            </w:r>
          </w:p>
          <w:p w:rsidR="00685D74" w:rsidRPr="00685D74" w:rsidRDefault="00685D74" w:rsidP="00685D74">
            <w:pPr>
              <w:rPr>
                <w:rFonts w:ascii="Calibri" w:hAnsi="Calibri" w:cs="Calibri"/>
                <w:sz w:val="20"/>
                <w:szCs w:val="20"/>
              </w:rPr>
            </w:pPr>
            <w:r w:rsidRPr="00685D74">
              <w:rPr>
                <w:rFonts w:ascii="Calibri" w:hAnsi="Calibri" w:cs="Calibri"/>
                <w:sz w:val="20"/>
                <w:szCs w:val="20"/>
              </w:rPr>
              <w:t>Construire une définition.</w:t>
            </w:r>
          </w:p>
        </w:tc>
      </w:tr>
      <w:tr w:rsidR="00685D74" w:rsidRPr="00685D74" w:rsidTr="007041AD">
        <w:tblPrEx>
          <w:tblCellMar>
            <w:top w:w="0" w:type="dxa"/>
            <w:bottom w:w="0" w:type="dxa"/>
          </w:tblCellMar>
        </w:tblPrEx>
        <w:trPr>
          <w:trHeight w:val="711"/>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Le croquis et le schéma  de paysage</w:t>
            </w: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On repère les différentes unités paysagères.</w:t>
            </w:r>
          </w:p>
          <w:p w:rsidR="00685D74" w:rsidRPr="00685D74" w:rsidRDefault="00685D74" w:rsidP="00685D74">
            <w:pPr>
              <w:rPr>
                <w:rFonts w:ascii="Calibri" w:hAnsi="Calibri" w:cs="Calibri"/>
                <w:sz w:val="20"/>
                <w:szCs w:val="20"/>
              </w:rPr>
            </w:pPr>
            <w:r w:rsidRPr="00685D74">
              <w:rPr>
                <w:rFonts w:ascii="Calibri" w:hAnsi="Calibri" w:cs="Calibri"/>
                <w:sz w:val="20"/>
                <w:szCs w:val="20"/>
              </w:rPr>
              <w:t>On recherche les liens qui existent entre elles pour expliquer le paysage.</w:t>
            </w:r>
          </w:p>
          <w:p w:rsidR="00685D74" w:rsidRPr="00685D74" w:rsidRDefault="00685D74" w:rsidP="00685D74">
            <w:pPr>
              <w:rPr>
                <w:rFonts w:ascii="Calibri" w:hAnsi="Calibri" w:cs="Calibri"/>
                <w:sz w:val="20"/>
                <w:szCs w:val="20"/>
              </w:rPr>
            </w:pPr>
            <w:r w:rsidRPr="00685D74">
              <w:rPr>
                <w:rFonts w:ascii="Calibri" w:hAnsi="Calibri" w:cs="Calibri"/>
                <w:sz w:val="20"/>
                <w:szCs w:val="20"/>
              </w:rPr>
              <w:t>On recherche les explications dans d’autres documents (hors champ)</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Identifier les éléments d’un paysage pour le caractériser.</w:t>
            </w:r>
          </w:p>
          <w:p w:rsidR="00685D74" w:rsidRPr="00685D74" w:rsidRDefault="00685D74" w:rsidP="00685D74">
            <w:pPr>
              <w:rPr>
                <w:rFonts w:ascii="Calibri" w:hAnsi="Calibri" w:cs="Calibri"/>
                <w:sz w:val="20"/>
                <w:szCs w:val="20"/>
              </w:rPr>
            </w:pPr>
            <w:r w:rsidRPr="00685D74">
              <w:rPr>
                <w:rFonts w:ascii="Calibri" w:hAnsi="Calibri" w:cs="Calibri"/>
                <w:sz w:val="20"/>
                <w:szCs w:val="20"/>
              </w:rPr>
              <w:t>Analyser un paysage et une organisation spatiale.</w:t>
            </w:r>
          </w:p>
        </w:tc>
      </w:tr>
      <w:tr w:rsidR="00685D74" w:rsidRPr="00685D74" w:rsidTr="007041AD">
        <w:tblPrEx>
          <w:tblCellMar>
            <w:top w:w="0" w:type="dxa"/>
            <w:bottom w:w="0" w:type="dxa"/>
          </w:tblCellMar>
        </w:tblPrEx>
        <w:trPr>
          <w:trHeight w:val="704"/>
        </w:trPr>
        <w:tc>
          <w:tcPr>
            <w:tcW w:w="1469"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La frise chronologique</w:t>
            </w:r>
          </w:p>
          <w:p w:rsidR="00685D74" w:rsidRPr="00685D74" w:rsidRDefault="00685D74" w:rsidP="00685D74">
            <w:pPr>
              <w:rPr>
                <w:rFonts w:ascii="Calibri" w:hAnsi="Calibri" w:cs="Calibri"/>
                <w:sz w:val="20"/>
                <w:szCs w:val="20"/>
              </w:rPr>
            </w:pPr>
          </w:p>
        </w:tc>
        <w:tc>
          <w:tcPr>
            <w:tcW w:w="4480"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Elle est construite avec l’élève.</w:t>
            </w:r>
          </w:p>
          <w:p w:rsidR="00685D74" w:rsidRPr="00685D74" w:rsidRDefault="00685D74" w:rsidP="00685D74">
            <w:pPr>
              <w:rPr>
                <w:rFonts w:ascii="Calibri" w:hAnsi="Calibri" w:cs="Calibri"/>
                <w:sz w:val="20"/>
                <w:szCs w:val="20"/>
              </w:rPr>
            </w:pPr>
            <w:r w:rsidRPr="00685D74">
              <w:rPr>
                <w:rFonts w:ascii="Calibri" w:hAnsi="Calibri" w:cs="Calibri"/>
                <w:sz w:val="20"/>
                <w:szCs w:val="20"/>
              </w:rPr>
              <w:t>Elle est complexifiée au fur et à mesure de la scolarité.</w:t>
            </w:r>
          </w:p>
        </w:tc>
        <w:tc>
          <w:tcPr>
            <w:tcW w:w="4961" w:type="dxa"/>
          </w:tcPr>
          <w:p w:rsidR="00685D74" w:rsidRPr="00685D74" w:rsidRDefault="00685D74" w:rsidP="00685D74">
            <w:pPr>
              <w:rPr>
                <w:rFonts w:ascii="Calibri" w:hAnsi="Calibri" w:cs="Calibri"/>
                <w:sz w:val="20"/>
                <w:szCs w:val="20"/>
              </w:rPr>
            </w:pPr>
            <w:r w:rsidRPr="00685D74">
              <w:rPr>
                <w:rFonts w:ascii="Calibri" w:hAnsi="Calibri" w:cs="Calibri"/>
                <w:sz w:val="20"/>
                <w:szCs w:val="20"/>
              </w:rPr>
              <w:t>Mémorisation des repères chronologiques.</w:t>
            </w:r>
          </w:p>
          <w:p w:rsidR="00685D74" w:rsidRPr="00685D74" w:rsidRDefault="00685D74" w:rsidP="00685D74">
            <w:pPr>
              <w:rPr>
                <w:rFonts w:ascii="Calibri" w:hAnsi="Calibri" w:cs="Calibri"/>
                <w:sz w:val="20"/>
                <w:szCs w:val="20"/>
              </w:rPr>
            </w:pPr>
            <w:r w:rsidRPr="00685D74">
              <w:rPr>
                <w:rFonts w:ascii="Calibri" w:hAnsi="Calibri" w:cs="Calibri"/>
                <w:sz w:val="20"/>
                <w:szCs w:val="20"/>
              </w:rPr>
              <w:t>Outil de raisonnement.</w:t>
            </w:r>
          </w:p>
        </w:tc>
      </w:tr>
      <w:tr w:rsidR="00685D74" w:rsidRPr="00685D74" w:rsidTr="007041AD">
        <w:tblPrEx>
          <w:tblCellMar>
            <w:top w:w="0" w:type="dxa"/>
            <w:bottom w:w="0" w:type="dxa"/>
          </w:tblCellMar>
        </w:tblPrEx>
        <w:trPr>
          <w:trHeight w:val="330"/>
        </w:trPr>
        <w:tc>
          <w:tcPr>
            <w:tcW w:w="10910" w:type="dxa"/>
            <w:gridSpan w:val="3"/>
          </w:tcPr>
          <w:p w:rsidR="00685D74" w:rsidRPr="00685D74" w:rsidRDefault="00685D74" w:rsidP="00685D74">
            <w:pPr>
              <w:rPr>
                <w:rFonts w:ascii="Calibri" w:hAnsi="Calibri" w:cs="Calibri"/>
                <w:b/>
                <w:sz w:val="20"/>
                <w:szCs w:val="20"/>
              </w:rPr>
            </w:pPr>
            <w:r w:rsidRPr="00685D74">
              <w:rPr>
                <w:rFonts w:ascii="Calibri" w:hAnsi="Calibri" w:cs="Calibri"/>
                <w:b/>
                <w:sz w:val="20"/>
                <w:szCs w:val="20"/>
              </w:rPr>
              <w:t xml:space="preserve">                                                                                                                                          Stage de liaison CM2 6eme académie de Créteil 2005</w:t>
            </w:r>
          </w:p>
          <w:p w:rsidR="00685D74" w:rsidRPr="00685D74" w:rsidRDefault="00685D74" w:rsidP="00685D74">
            <w:pPr>
              <w:rPr>
                <w:rFonts w:ascii="Calibri" w:hAnsi="Calibri" w:cs="Calibri"/>
                <w:sz w:val="20"/>
                <w:szCs w:val="20"/>
              </w:rPr>
            </w:pPr>
          </w:p>
        </w:tc>
      </w:tr>
      <w:bookmarkEnd w:id="0"/>
    </w:tbl>
    <w:p w:rsidR="00685D74" w:rsidRDefault="00685D74" w:rsidP="001B1D57">
      <w:pPr>
        <w:pStyle w:val="Corpsdetexte"/>
        <w:rPr>
          <w:b/>
        </w:rPr>
      </w:pPr>
    </w:p>
    <w:p w:rsidR="00170390" w:rsidRPr="00751A2A" w:rsidRDefault="00170390" w:rsidP="001B1D57">
      <w:pPr>
        <w:pStyle w:val="Corpsdetexte"/>
        <w:rPr>
          <w:rFonts w:ascii="Calibri" w:hAnsi="Calibri" w:cs="Calibri"/>
          <w:sz w:val="22"/>
          <w:szCs w:val="22"/>
        </w:rPr>
      </w:pPr>
    </w:p>
    <w:p w:rsidR="001B1D57" w:rsidRPr="00751A2A" w:rsidRDefault="00170390" w:rsidP="00713989">
      <w:pPr>
        <w:pStyle w:val="Corpsdetexte"/>
        <w:numPr>
          <w:ilvl w:val="0"/>
          <w:numId w:val="9"/>
        </w:numPr>
        <w:rPr>
          <w:rFonts w:ascii="Calibri" w:hAnsi="Calibri" w:cs="Calibri"/>
          <w:b/>
          <w:color w:val="002060"/>
          <w:sz w:val="22"/>
          <w:szCs w:val="22"/>
        </w:rPr>
      </w:pPr>
      <w:r w:rsidRPr="00751A2A">
        <w:rPr>
          <w:rFonts w:ascii="Calibri" w:hAnsi="Calibri" w:cs="Calibri"/>
          <w:b/>
          <w:color w:val="002060"/>
          <w:sz w:val="22"/>
          <w:szCs w:val="22"/>
        </w:rPr>
        <w:t>P</w:t>
      </w:r>
      <w:r w:rsidR="001B1D57" w:rsidRPr="00751A2A">
        <w:rPr>
          <w:rFonts w:ascii="Calibri" w:hAnsi="Calibri" w:cs="Calibri"/>
          <w:b/>
          <w:color w:val="002060"/>
          <w:sz w:val="22"/>
          <w:szCs w:val="22"/>
        </w:rPr>
        <w:t>our s’impliquer :</w:t>
      </w:r>
    </w:p>
    <w:p w:rsidR="001B1D57" w:rsidRPr="00751A2A" w:rsidRDefault="00170390" w:rsidP="001B1D57">
      <w:pPr>
        <w:pStyle w:val="Corpsdetexte"/>
        <w:rPr>
          <w:rFonts w:ascii="Calibri" w:hAnsi="Calibri" w:cs="Calibri"/>
          <w:sz w:val="22"/>
          <w:szCs w:val="22"/>
        </w:rPr>
      </w:pPr>
      <w:r w:rsidRPr="00751A2A">
        <w:rPr>
          <w:rFonts w:ascii="Calibri" w:hAnsi="Calibri" w:cs="Calibri"/>
          <w:sz w:val="22"/>
          <w:szCs w:val="22"/>
        </w:rPr>
        <w:t>Il s’agit ici de permettre à l’élève d’être en situation d’auteur ; de s’emparer</w:t>
      </w:r>
      <w:r w:rsidR="001B1D57" w:rsidRPr="00751A2A">
        <w:rPr>
          <w:rFonts w:ascii="Calibri" w:hAnsi="Calibri" w:cs="Calibri"/>
          <w:sz w:val="22"/>
          <w:szCs w:val="22"/>
        </w:rPr>
        <w:t xml:space="preserve"> d’un texte et le réécrire, </w:t>
      </w:r>
      <w:r w:rsidRPr="00751A2A">
        <w:rPr>
          <w:rFonts w:ascii="Calibri" w:hAnsi="Calibri" w:cs="Calibri"/>
          <w:sz w:val="22"/>
          <w:szCs w:val="22"/>
        </w:rPr>
        <w:t xml:space="preserve">de </w:t>
      </w:r>
      <w:r w:rsidR="001B1D57" w:rsidRPr="00751A2A">
        <w:rPr>
          <w:rFonts w:ascii="Calibri" w:hAnsi="Calibri" w:cs="Calibri"/>
          <w:sz w:val="22"/>
          <w:szCs w:val="22"/>
        </w:rPr>
        <w:t xml:space="preserve">réécrire son propre texte, </w:t>
      </w:r>
      <w:r w:rsidRPr="00751A2A">
        <w:rPr>
          <w:rFonts w:ascii="Calibri" w:hAnsi="Calibri" w:cs="Calibri"/>
          <w:sz w:val="22"/>
          <w:szCs w:val="22"/>
        </w:rPr>
        <w:t>d’utiliser</w:t>
      </w:r>
      <w:r w:rsidR="001B1D57" w:rsidRPr="00751A2A">
        <w:rPr>
          <w:rFonts w:ascii="Calibri" w:hAnsi="Calibri" w:cs="Calibri"/>
          <w:sz w:val="22"/>
          <w:szCs w:val="22"/>
        </w:rPr>
        <w:t xml:space="preserve">, </w:t>
      </w:r>
      <w:r w:rsidRPr="00751A2A">
        <w:rPr>
          <w:rFonts w:ascii="Calibri" w:hAnsi="Calibri" w:cs="Calibri"/>
          <w:sz w:val="22"/>
          <w:szCs w:val="22"/>
        </w:rPr>
        <w:t>d’</w:t>
      </w:r>
      <w:r w:rsidR="001B1D57" w:rsidRPr="00751A2A">
        <w:rPr>
          <w:rFonts w:ascii="Calibri" w:hAnsi="Calibri" w:cs="Calibri"/>
          <w:sz w:val="22"/>
          <w:szCs w:val="22"/>
        </w:rPr>
        <w:t>entrelacer les écrits des autres.</w:t>
      </w:r>
    </w:p>
    <w:p w:rsidR="001B1D57" w:rsidRPr="00751A2A" w:rsidRDefault="001B1D57" w:rsidP="001B1D57">
      <w:pPr>
        <w:pStyle w:val="Corpsdetexte3"/>
        <w:rPr>
          <w:rFonts w:ascii="Calibri" w:hAnsi="Calibri" w:cs="Calibri"/>
          <w:sz w:val="22"/>
          <w:szCs w:val="22"/>
        </w:rPr>
      </w:pPr>
      <w:r w:rsidRPr="00751A2A">
        <w:rPr>
          <w:rFonts w:ascii="Calibri" w:hAnsi="Calibri" w:cs="Calibri"/>
          <w:sz w:val="22"/>
          <w:szCs w:val="22"/>
        </w:rPr>
        <w:t xml:space="preserve">On peut par exemple leur demander de quelles façons ils aborderaient un </w:t>
      </w:r>
      <w:r w:rsidR="00170390" w:rsidRPr="00751A2A">
        <w:rPr>
          <w:rFonts w:ascii="Calibri" w:hAnsi="Calibri" w:cs="Calibri"/>
          <w:sz w:val="22"/>
          <w:szCs w:val="22"/>
        </w:rPr>
        <w:t>même texte</w:t>
      </w:r>
      <w:r w:rsidRPr="00751A2A">
        <w:rPr>
          <w:rFonts w:ascii="Calibri" w:hAnsi="Calibri" w:cs="Calibri"/>
          <w:sz w:val="22"/>
          <w:szCs w:val="22"/>
        </w:rPr>
        <w:t xml:space="preserve"> dans différentes disciplines. C’est l ‘occasion de leur rappeler quels sont les objets disciplinaires. On l’aura compris, il s’agit ici de placer d’emblée le questionnement au centre de la discipline. </w:t>
      </w:r>
      <w:r w:rsidR="00170390" w:rsidRPr="00751A2A">
        <w:rPr>
          <w:rFonts w:ascii="Calibri" w:hAnsi="Calibri" w:cs="Calibri"/>
          <w:sz w:val="22"/>
          <w:szCs w:val="22"/>
        </w:rPr>
        <w:t xml:space="preserve"> </w:t>
      </w:r>
      <w:r w:rsidRPr="00751A2A">
        <w:rPr>
          <w:rFonts w:ascii="Calibri" w:hAnsi="Calibri" w:cs="Calibri"/>
          <w:sz w:val="22"/>
          <w:szCs w:val="22"/>
        </w:rPr>
        <w:t xml:space="preserve">Le document est posé comme source d’informations à traiter, et non pas comme la connaissance qui n’apparaîtra que lorsque ces informations seront traitées. De la même façon, les faits que révèle le document n’existent qu’en fonction de systèmes d’interprétation. </w:t>
      </w:r>
    </w:p>
    <w:p w:rsidR="001B1D57" w:rsidRDefault="001B1D57" w:rsidP="001B1D57">
      <w:pPr>
        <w:pStyle w:val="Corpsdetexte3"/>
        <w:rPr>
          <w:rFonts w:ascii="Calibri" w:hAnsi="Calibri" w:cs="Calibri"/>
          <w:sz w:val="22"/>
          <w:szCs w:val="22"/>
        </w:rPr>
      </w:pPr>
      <w:r w:rsidRPr="00751A2A">
        <w:rPr>
          <w:rFonts w:ascii="Calibri" w:hAnsi="Calibri" w:cs="Calibri"/>
          <w:sz w:val="22"/>
          <w:szCs w:val="22"/>
        </w:rPr>
        <w:t>A ce stade, les élèves sont amenés à produire un questionnement qui permettra de s’emparer des informations du document (conçues comme des matériaux) pour les transform</w:t>
      </w:r>
      <w:r w:rsidR="00170390" w:rsidRPr="00751A2A">
        <w:rPr>
          <w:rFonts w:ascii="Calibri" w:hAnsi="Calibri" w:cs="Calibri"/>
          <w:sz w:val="22"/>
          <w:szCs w:val="22"/>
        </w:rPr>
        <w:t>er en documents et productions.</w:t>
      </w:r>
    </w:p>
    <w:p w:rsidR="00685D74" w:rsidRPr="00751A2A" w:rsidRDefault="00685D74" w:rsidP="001B1D57">
      <w:pPr>
        <w:pStyle w:val="Corpsdetexte3"/>
        <w:rPr>
          <w:rFonts w:ascii="Calibri" w:hAnsi="Calibri" w:cs="Calibri"/>
          <w:sz w:val="22"/>
          <w:szCs w:val="22"/>
        </w:rPr>
      </w:pPr>
    </w:p>
    <w:p w:rsidR="001B1D57" w:rsidRPr="00751A2A" w:rsidRDefault="001B1D57" w:rsidP="001B1D57">
      <w:pPr>
        <w:pStyle w:val="Corpsdetexte"/>
        <w:rPr>
          <w:rFonts w:ascii="Calibri" w:hAnsi="Calibri" w:cs="Calibri"/>
          <w:sz w:val="22"/>
          <w:szCs w:val="22"/>
        </w:rPr>
      </w:pPr>
    </w:p>
    <w:p w:rsidR="001B1D57" w:rsidRPr="00751A2A" w:rsidRDefault="00170390" w:rsidP="00713989">
      <w:pPr>
        <w:pStyle w:val="Corpsdetexte"/>
        <w:numPr>
          <w:ilvl w:val="0"/>
          <w:numId w:val="9"/>
        </w:numPr>
        <w:rPr>
          <w:rFonts w:ascii="Calibri" w:hAnsi="Calibri" w:cs="Calibri"/>
          <w:b/>
          <w:color w:val="002060"/>
          <w:sz w:val="22"/>
          <w:szCs w:val="22"/>
        </w:rPr>
      </w:pPr>
      <w:r w:rsidRPr="00751A2A">
        <w:rPr>
          <w:rFonts w:ascii="Calibri" w:hAnsi="Calibri" w:cs="Calibri"/>
          <w:b/>
          <w:color w:val="002060"/>
          <w:sz w:val="22"/>
          <w:szCs w:val="22"/>
        </w:rPr>
        <w:t>Pour</w:t>
      </w:r>
      <w:r w:rsidR="001B1D57" w:rsidRPr="00751A2A">
        <w:rPr>
          <w:rFonts w:ascii="Calibri" w:hAnsi="Calibri" w:cs="Calibri"/>
          <w:b/>
          <w:color w:val="002060"/>
          <w:sz w:val="22"/>
          <w:szCs w:val="22"/>
        </w:rPr>
        <w:t xml:space="preserve"> verbaliser les apprentissages :</w:t>
      </w:r>
    </w:p>
    <w:p w:rsidR="001B1D57" w:rsidRPr="00751A2A" w:rsidRDefault="00170390" w:rsidP="001B1D57">
      <w:pPr>
        <w:pStyle w:val="Corpsdetexte"/>
        <w:rPr>
          <w:rFonts w:ascii="Calibri" w:hAnsi="Calibri" w:cs="Calibri"/>
          <w:sz w:val="22"/>
          <w:szCs w:val="22"/>
        </w:rPr>
      </w:pPr>
      <w:r w:rsidRPr="00751A2A">
        <w:rPr>
          <w:rFonts w:ascii="Calibri" w:hAnsi="Calibri" w:cs="Calibri"/>
          <w:sz w:val="22"/>
          <w:szCs w:val="22"/>
        </w:rPr>
        <w:t>On cherchera à construire avec les élèves des</w:t>
      </w:r>
      <w:r w:rsidR="001B1D57" w:rsidRPr="00751A2A">
        <w:rPr>
          <w:rFonts w:ascii="Calibri" w:hAnsi="Calibri" w:cs="Calibri"/>
          <w:sz w:val="22"/>
          <w:szCs w:val="22"/>
        </w:rPr>
        <w:t xml:space="preserve"> moments de pause réflexive visant à établir les liens entre les divers moments vécus de l’apprentissage. Ces liens ont pour fonction de permettre à l’élève de se construire comme sujet de ses apprentissages </w:t>
      </w:r>
      <w:r w:rsidRPr="00751A2A">
        <w:rPr>
          <w:rFonts w:ascii="Calibri" w:hAnsi="Calibri" w:cs="Calibri"/>
          <w:sz w:val="22"/>
          <w:szCs w:val="22"/>
        </w:rPr>
        <w:t>en identifiant</w:t>
      </w:r>
      <w:r w:rsidR="001B1D57" w:rsidRPr="00751A2A">
        <w:rPr>
          <w:rFonts w:ascii="Calibri" w:hAnsi="Calibri" w:cs="Calibri"/>
          <w:sz w:val="22"/>
          <w:szCs w:val="22"/>
        </w:rPr>
        <w:t xml:space="preserve"> les objets d’apprentissage visés par </w:t>
      </w:r>
      <w:r w:rsidRPr="00751A2A">
        <w:rPr>
          <w:rFonts w:ascii="Calibri" w:hAnsi="Calibri" w:cs="Calibri"/>
          <w:sz w:val="22"/>
          <w:szCs w:val="22"/>
        </w:rPr>
        <w:t>les diverses activités</w:t>
      </w:r>
      <w:r w:rsidR="001B1D57" w:rsidRPr="00751A2A">
        <w:rPr>
          <w:rFonts w:ascii="Calibri" w:hAnsi="Calibri" w:cs="Calibri"/>
          <w:sz w:val="22"/>
          <w:szCs w:val="22"/>
        </w:rPr>
        <w:t xml:space="preserve"> </w:t>
      </w:r>
      <w:r w:rsidRPr="00751A2A">
        <w:rPr>
          <w:rFonts w:ascii="Calibri" w:hAnsi="Calibri" w:cs="Calibri"/>
          <w:sz w:val="22"/>
          <w:szCs w:val="22"/>
        </w:rPr>
        <w:t>proposées, en</w:t>
      </w:r>
      <w:r w:rsidR="001B1D57" w:rsidRPr="00751A2A">
        <w:rPr>
          <w:rFonts w:ascii="Calibri" w:hAnsi="Calibri" w:cs="Calibri"/>
          <w:sz w:val="22"/>
          <w:szCs w:val="22"/>
        </w:rPr>
        <w:t xml:space="preserve"> an</w:t>
      </w:r>
      <w:r w:rsidRPr="00751A2A">
        <w:rPr>
          <w:rFonts w:ascii="Calibri" w:hAnsi="Calibri" w:cs="Calibri"/>
          <w:sz w:val="22"/>
          <w:szCs w:val="22"/>
        </w:rPr>
        <w:t>alysant les démarches utilisées etc.</w:t>
      </w:r>
      <w:r w:rsidR="001B1D57" w:rsidRPr="00751A2A">
        <w:rPr>
          <w:rFonts w:ascii="Calibri" w:hAnsi="Calibri" w:cs="Calibri"/>
          <w:sz w:val="22"/>
          <w:szCs w:val="22"/>
        </w:rPr>
        <w:t xml:space="preserve"> Dans cette perspective, il n’y a pas de bonnes ou de mauvaises réponses, mais un moment donné où l’élève est conduit à faire le point sur ce qu’il a vécu et ce qu’il en a retiré.</w:t>
      </w:r>
    </w:p>
    <w:p w:rsidR="001B1D57" w:rsidRPr="00751A2A" w:rsidRDefault="001B1D57" w:rsidP="001B1D57">
      <w:pPr>
        <w:widowControl w:val="0"/>
        <w:autoSpaceDE w:val="0"/>
        <w:autoSpaceDN w:val="0"/>
        <w:adjustRightInd w:val="0"/>
        <w:jc w:val="both"/>
        <w:rPr>
          <w:rFonts w:ascii="Calibri" w:hAnsi="Calibri" w:cs="Calibri"/>
          <w:sz w:val="22"/>
          <w:szCs w:val="22"/>
        </w:rPr>
      </w:pPr>
      <w:r w:rsidRPr="00751A2A">
        <w:rPr>
          <w:rFonts w:ascii="Calibri" w:hAnsi="Calibri" w:cs="Calibri"/>
          <w:sz w:val="22"/>
          <w:szCs w:val="22"/>
        </w:rPr>
        <w:t>Il s’agit de leur proposer à chaque fois oralement</w:t>
      </w:r>
      <w:r w:rsidR="00170390" w:rsidRPr="00751A2A">
        <w:rPr>
          <w:rFonts w:ascii="Calibri" w:hAnsi="Calibri" w:cs="Calibri"/>
          <w:sz w:val="22"/>
          <w:szCs w:val="22"/>
        </w:rPr>
        <w:t xml:space="preserve"> ou par des « bilans de savoir » personnels, de</w:t>
      </w:r>
      <w:r w:rsidRPr="00751A2A">
        <w:rPr>
          <w:rFonts w:ascii="Calibri" w:hAnsi="Calibri" w:cs="Calibri"/>
          <w:sz w:val="22"/>
          <w:szCs w:val="22"/>
        </w:rPr>
        <w:t xml:space="preserve"> réfléchir à « comment ils ont fait » pour comprendre au fond « pourquoi ils l’ont fait », autrement dit à identifier les objets d’apprentissage. Cet exercice permet de mieux gérer et contrôler </w:t>
      </w:r>
      <w:r w:rsidR="00170390" w:rsidRPr="00751A2A">
        <w:rPr>
          <w:rFonts w:ascii="Calibri" w:hAnsi="Calibri" w:cs="Calibri"/>
          <w:sz w:val="22"/>
          <w:szCs w:val="22"/>
        </w:rPr>
        <w:t>leur façon</w:t>
      </w:r>
      <w:r w:rsidRPr="00751A2A">
        <w:rPr>
          <w:rFonts w:ascii="Calibri" w:hAnsi="Calibri" w:cs="Calibri"/>
          <w:sz w:val="22"/>
          <w:szCs w:val="22"/>
        </w:rPr>
        <w:t xml:space="preserve"> de penser et d’apprendre et facilite le fonctionnement des apprentissages dans d’autres situations, face à des problèmes nouveaux en évitant que le </w:t>
      </w:r>
      <w:r w:rsidR="00170390" w:rsidRPr="00751A2A">
        <w:rPr>
          <w:rFonts w:ascii="Calibri" w:hAnsi="Calibri" w:cs="Calibri"/>
          <w:sz w:val="22"/>
          <w:szCs w:val="22"/>
        </w:rPr>
        <w:t>savoir reste prisonnier</w:t>
      </w:r>
      <w:r w:rsidRPr="00751A2A">
        <w:rPr>
          <w:rFonts w:ascii="Calibri" w:hAnsi="Calibri" w:cs="Calibri"/>
          <w:sz w:val="22"/>
          <w:szCs w:val="22"/>
        </w:rPr>
        <w:t xml:space="preserve"> du contexte d’apprentissage. Il s’agit donc là,</w:t>
      </w:r>
      <w:r w:rsidRPr="00751A2A">
        <w:rPr>
          <w:rFonts w:ascii="Calibri" w:hAnsi="Calibri" w:cs="Calibri"/>
          <w:i/>
          <w:iCs/>
          <w:sz w:val="22"/>
          <w:szCs w:val="22"/>
        </w:rPr>
        <w:t xml:space="preserve"> </w:t>
      </w:r>
      <w:r w:rsidRPr="00751A2A">
        <w:rPr>
          <w:rFonts w:ascii="Calibri" w:hAnsi="Calibri" w:cs="Calibri"/>
          <w:sz w:val="22"/>
          <w:szCs w:val="22"/>
        </w:rPr>
        <w:t>de</w:t>
      </w:r>
      <w:r w:rsidRPr="00751A2A">
        <w:rPr>
          <w:rFonts w:ascii="Calibri" w:hAnsi="Calibri" w:cs="Calibri"/>
          <w:i/>
          <w:iCs/>
          <w:sz w:val="22"/>
          <w:szCs w:val="22"/>
        </w:rPr>
        <w:t xml:space="preserve"> </w:t>
      </w:r>
      <w:r w:rsidRPr="00751A2A">
        <w:rPr>
          <w:rFonts w:ascii="Calibri" w:hAnsi="Calibri" w:cs="Calibri"/>
          <w:sz w:val="22"/>
          <w:szCs w:val="22"/>
        </w:rPr>
        <w:t xml:space="preserve">mettre en place des situations qui permettent à l’élève d’élaborer des processus de réflexion sur la démarche sans que cela soit dit explicitement </w:t>
      </w:r>
      <w:r w:rsidR="00170390" w:rsidRPr="00751A2A">
        <w:rPr>
          <w:rFonts w:ascii="Calibri" w:hAnsi="Calibri" w:cs="Calibri"/>
          <w:sz w:val="22"/>
          <w:szCs w:val="22"/>
        </w:rPr>
        <w:t>ou de</w:t>
      </w:r>
      <w:r w:rsidRPr="00751A2A">
        <w:rPr>
          <w:rFonts w:ascii="Calibri" w:hAnsi="Calibri" w:cs="Calibri"/>
          <w:sz w:val="22"/>
          <w:szCs w:val="22"/>
        </w:rPr>
        <w:t xml:space="preserve"> rendre explicite ce qui est implicite c’est à dire de reconstruire ce qui est expérience personnelle en objet de réflexion et d’élaboration.</w:t>
      </w:r>
    </w:p>
    <w:p w:rsidR="00713989" w:rsidRPr="00751A2A" w:rsidRDefault="00713989">
      <w:pPr>
        <w:rPr>
          <w:rFonts w:ascii="Calibri" w:hAnsi="Calibri" w:cs="Calibri"/>
          <w:sz w:val="22"/>
          <w:szCs w:val="22"/>
        </w:rPr>
      </w:pPr>
    </w:p>
    <w:p w:rsidR="00713989" w:rsidRPr="00751A2A" w:rsidRDefault="00713989">
      <w:pPr>
        <w:rPr>
          <w:rFonts w:ascii="Calibri" w:hAnsi="Calibri" w:cs="Calibri"/>
          <w:sz w:val="22"/>
          <w:szCs w:val="22"/>
        </w:rPr>
      </w:pPr>
    </w:p>
    <w:p w:rsidR="00F93B3B" w:rsidRPr="00751A2A" w:rsidRDefault="00713989" w:rsidP="00713989">
      <w:pPr>
        <w:ind w:left="4956" w:firstLine="708"/>
        <w:rPr>
          <w:rFonts w:ascii="Calibri" w:hAnsi="Calibri" w:cs="Calibri"/>
          <w:sz w:val="20"/>
          <w:szCs w:val="20"/>
        </w:rPr>
      </w:pPr>
      <w:r w:rsidRPr="00751A2A">
        <w:rPr>
          <w:rFonts w:ascii="Calibri" w:hAnsi="Calibri" w:cs="Calibri"/>
          <w:sz w:val="20"/>
          <w:szCs w:val="20"/>
        </w:rPr>
        <w:t xml:space="preserve">Marie-Laure </w:t>
      </w:r>
      <w:r w:rsidRPr="00713989">
        <w:rPr>
          <w:rFonts w:ascii="Calibri" w:hAnsi="Calibri" w:cs="Calibri"/>
          <w:sz w:val="20"/>
          <w:szCs w:val="20"/>
        </w:rPr>
        <w:t xml:space="preserve">Gache </w:t>
      </w:r>
      <w:r w:rsidR="00DB3434" w:rsidRPr="00751A2A">
        <w:rPr>
          <w:rFonts w:ascii="Calibri" w:hAnsi="Calibri" w:cs="Calibri"/>
          <w:sz w:val="20"/>
          <w:szCs w:val="20"/>
        </w:rPr>
        <w:t xml:space="preserve"> </w:t>
      </w:r>
    </w:p>
    <w:p w:rsidR="00713989" w:rsidRPr="00751A2A" w:rsidRDefault="00713989" w:rsidP="00713989">
      <w:pPr>
        <w:ind w:left="4956" w:firstLine="708"/>
        <w:rPr>
          <w:rFonts w:ascii="Calibri" w:hAnsi="Calibri" w:cs="Calibri"/>
          <w:sz w:val="20"/>
          <w:szCs w:val="20"/>
        </w:rPr>
      </w:pPr>
      <w:r w:rsidRPr="00751A2A">
        <w:rPr>
          <w:rFonts w:ascii="Calibri" w:hAnsi="Calibri" w:cs="Calibri"/>
          <w:sz w:val="20"/>
          <w:szCs w:val="20"/>
        </w:rPr>
        <w:t>I.A-I.P. R Histoire Géographie Académie de Nice</w:t>
      </w:r>
    </w:p>
    <w:p w:rsidR="00713989" w:rsidRPr="00751A2A" w:rsidRDefault="00713989" w:rsidP="00713989">
      <w:pPr>
        <w:ind w:left="4956" w:firstLine="708"/>
        <w:rPr>
          <w:rFonts w:ascii="Calibri" w:hAnsi="Calibri" w:cs="Calibri"/>
          <w:sz w:val="20"/>
          <w:szCs w:val="20"/>
        </w:rPr>
      </w:pPr>
      <w:r w:rsidRPr="00751A2A">
        <w:rPr>
          <w:rFonts w:ascii="Calibri" w:hAnsi="Calibri" w:cs="Calibri"/>
          <w:sz w:val="20"/>
          <w:szCs w:val="20"/>
        </w:rPr>
        <w:t>Novembre 2017</w:t>
      </w:r>
    </w:p>
    <w:p w:rsidR="00685D74" w:rsidRDefault="00685D74" w:rsidP="00713989">
      <w:pPr>
        <w:ind w:left="5664"/>
        <w:rPr>
          <w:rFonts w:ascii="Calibri" w:hAnsi="Calibri" w:cs="Calibri"/>
          <w:sz w:val="20"/>
          <w:szCs w:val="20"/>
        </w:rPr>
      </w:pPr>
    </w:p>
    <w:p w:rsidR="00713989" w:rsidRDefault="00713989" w:rsidP="00713989">
      <w:pPr>
        <w:ind w:left="5664"/>
        <w:rPr>
          <w:rFonts w:ascii="Calibri" w:hAnsi="Calibri" w:cs="Calibri"/>
          <w:sz w:val="20"/>
          <w:szCs w:val="20"/>
        </w:rPr>
      </w:pPr>
      <w:r w:rsidRPr="00751A2A">
        <w:rPr>
          <w:rFonts w:ascii="Calibri" w:hAnsi="Calibri" w:cs="Calibri"/>
          <w:sz w:val="20"/>
          <w:szCs w:val="20"/>
        </w:rPr>
        <w:t xml:space="preserve">D’après des notes prises au cours </w:t>
      </w:r>
      <w:r w:rsidR="008E6292">
        <w:rPr>
          <w:rFonts w:ascii="Calibri" w:hAnsi="Calibri" w:cs="Calibri"/>
          <w:sz w:val="20"/>
          <w:szCs w:val="20"/>
        </w:rPr>
        <w:t xml:space="preserve">du séminaire </w:t>
      </w:r>
      <w:r w:rsidR="00685D74">
        <w:rPr>
          <w:rFonts w:ascii="Calibri" w:hAnsi="Calibri" w:cs="Calibri"/>
          <w:sz w:val="20"/>
          <w:szCs w:val="20"/>
        </w:rPr>
        <w:t xml:space="preserve">interdisciplinaire « langue langages et apprentissage » </w:t>
      </w:r>
      <w:r w:rsidRPr="00751A2A">
        <w:rPr>
          <w:rFonts w:ascii="Calibri" w:hAnsi="Calibri" w:cs="Calibri"/>
          <w:sz w:val="20"/>
          <w:szCs w:val="20"/>
        </w:rPr>
        <w:t>sous l</w:t>
      </w:r>
      <w:r w:rsidR="00685D74">
        <w:rPr>
          <w:rFonts w:ascii="Calibri" w:hAnsi="Calibri" w:cs="Calibri"/>
          <w:sz w:val="20"/>
          <w:szCs w:val="20"/>
        </w:rPr>
        <w:t>a conduite d’Elisabeth Bautier 1999-2003</w:t>
      </w:r>
    </w:p>
    <w:p w:rsidR="00685D74" w:rsidRDefault="00685D74" w:rsidP="00713989">
      <w:pPr>
        <w:ind w:left="5664"/>
        <w:rPr>
          <w:rFonts w:ascii="Calibri" w:hAnsi="Calibri" w:cs="Calibri"/>
          <w:sz w:val="20"/>
          <w:szCs w:val="20"/>
        </w:rPr>
      </w:pPr>
      <w:r>
        <w:rPr>
          <w:rFonts w:ascii="Calibri" w:hAnsi="Calibri" w:cs="Calibri"/>
          <w:sz w:val="20"/>
          <w:szCs w:val="20"/>
        </w:rPr>
        <w:t>Et stage inter-degré 2003.</w:t>
      </w: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Default="00685D74" w:rsidP="00713989">
      <w:pPr>
        <w:ind w:left="5664"/>
        <w:rPr>
          <w:rFonts w:ascii="Calibri" w:hAnsi="Calibri" w:cs="Calibri"/>
          <w:sz w:val="20"/>
          <w:szCs w:val="20"/>
        </w:rPr>
      </w:pPr>
    </w:p>
    <w:p w:rsidR="00685D74" w:rsidRPr="00751A2A" w:rsidRDefault="00685D74" w:rsidP="00713989">
      <w:pPr>
        <w:ind w:left="5664"/>
        <w:rPr>
          <w:rFonts w:ascii="Calibri" w:hAnsi="Calibri" w:cs="Calibri"/>
          <w:sz w:val="20"/>
          <w:szCs w:val="20"/>
        </w:rPr>
      </w:pPr>
    </w:p>
    <w:sectPr w:rsidR="00685D74" w:rsidRPr="00751A2A" w:rsidSect="00685D74">
      <w:pgSz w:w="11906" w:h="16838"/>
      <w:pgMar w:top="709" w:right="1133"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6A2" w:rsidRDefault="00E466A2" w:rsidP="00FA26F4">
      <w:r>
        <w:separator/>
      </w:r>
    </w:p>
  </w:endnote>
  <w:endnote w:type="continuationSeparator" w:id="1">
    <w:p w:rsidR="00E466A2" w:rsidRDefault="00E466A2" w:rsidP="00FA2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6A2" w:rsidRDefault="00E466A2" w:rsidP="00FA26F4">
      <w:r>
        <w:separator/>
      </w:r>
    </w:p>
  </w:footnote>
  <w:footnote w:type="continuationSeparator" w:id="1">
    <w:p w:rsidR="00E466A2" w:rsidRDefault="00E466A2" w:rsidP="00FA26F4">
      <w:r>
        <w:continuationSeparator/>
      </w:r>
    </w:p>
  </w:footnote>
  <w:footnote w:id="2">
    <w:p w:rsidR="00FA26F4" w:rsidRDefault="00FA26F4">
      <w:pPr>
        <w:pStyle w:val="Notedebasdepage"/>
      </w:pPr>
      <w:r>
        <w:rPr>
          <w:rStyle w:val="Appelnotedebasdep"/>
        </w:rPr>
        <w:footnoteRef/>
      </w:r>
      <w:r>
        <w:t xml:space="preserve"> </w:t>
      </w:r>
      <w:r w:rsidR="00206846">
        <w:t xml:space="preserve">ESCOL éducation et scolarisation. Groupe de recherche fondé en 1987, aujourd’hui sous la responsabilité d’Elisabeth Bautier et d’Yves Rochex.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8E7"/>
    <w:multiLevelType w:val="hybridMultilevel"/>
    <w:tmpl w:val="C9345E38"/>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DF0572"/>
    <w:multiLevelType w:val="hybridMultilevel"/>
    <w:tmpl w:val="3CCCC1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E13DAE"/>
    <w:multiLevelType w:val="hybridMultilevel"/>
    <w:tmpl w:val="50C2BD74"/>
    <w:lvl w:ilvl="0" w:tplc="F3F6C810">
      <w:start w:val="1"/>
      <w:numFmt w:val="upperLetter"/>
      <w:pStyle w:val="Titre1"/>
      <w:lvlText w:val="%1."/>
      <w:lvlJc w:val="left"/>
      <w:pPr>
        <w:tabs>
          <w:tab w:val="num" w:pos="720"/>
        </w:tabs>
        <w:ind w:left="720" w:hanging="360"/>
      </w:pPr>
      <w:rPr>
        <w:rFonts w:hint="default"/>
      </w:rPr>
    </w:lvl>
    <w:lvl w:ilvl="1" w:tplc="AEBCE30E">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AE877BF"/>
    <w:multiLevelType w:val="hybridMultilevel"/>
    <w:tmpl w:val="7F928DB4"/>
    <w:lvl w:ilvl="0" w:tplc="D0C2289E">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801F8D"/>
    <w:multiLevelType w:val="hybridMultilevel"/>
    <w:tmpl w:val="5CBAD41E"/>
    <w:lvl w:ilvl="0" w:tplc="E21289E4">
      <w:start w:val="1"/>
      <w:numFmt w:val="upperRoman"/>
      <w:lvlText w:val="%1."/>
      <w:lvlJc w:val="left"/>
      <w:pPr>
        <w:ind w:left="1080" w:hanging="720"/>
      </w:pPr>
      <w:rPr>
        <w:rFonts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8C16A5"/>
    <w:multiLevelType w:val="hybridMultilevel"/>
    <w:tmpl w:val="7DF0C2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1D4EAA"/>
    <w:multiLevelType w:val="hybridMultilevel"/>
    <w:tmpl w:val="022A7A94"/>
    <w:lvl w:ilvl="0" w:tplc="56DE0C3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26E253A"/>
    <w:multiLevelType w:val="hybridMultilevel"/>
    <w:tmpl w:val="ADB452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2204D2"/>
    <w:multiLevelType w:val="hybridMultilevel"/>
    <w:tmpl w:val="86968AC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8"/>
  </w:num>
  <w:num w:numId="4">
    <w:abstractNumId w:val="7"/>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F93B3B"/>
    <w:rsid w:val="000B5393"/>
    <w:rsid w:val="001563DB"/>
    <w:rsid w:val="00170390"/>
    <w:rsid w:val="001B1D57"/>
    <w:rsid w:val="00206846"/>
    <w:rsid w:val="002B2D90"/>
    <w:rsid w:val="003524D5"/>
    <w:rsid w:val="003F0206"/>
    <w:rsid w:val="00487465"/>
    <w:rsid w:val="00563426"/>
    <w:rsid w:val="00633AB9"/>
    <w:rsid w:val="00685D74"/>
    <w:rsid w:val="006A289C"/>
    <w:rsid w:val="007041AD"/>
    <w:rsid w:val="00707AB5"/>
    <w:rsid w:val="00713989"/>
    <w:rsid w:val="00751A2A"/>
    <w:rsid w:val="00787403"/>
    <w:rsid w:val="008E6292"/>
    <w:rsid w:val="009A2856"/>
    <w:rsid w:val="009E2E33"/>
    <w:rsid w:val="00B85561"/>
    <w:rsid w:val="00B94558"/>
    <w:rsid w:val="00BB3881"/>
    <w:rsid w:val="00CF7503"/>
    <w:rsid w:val="00D414D9"/>
    <w:rsid w:val="00D42777"/>
    <w:rsid w:val="00D536CE"/>
    <w:rsid w:val="00DB3434"/>
    <w:rsid w:val="00DE3957"/>
    <w:rsid w:val="00E360FF"/>
    <w:rsid w:val="00E466A2"/>
    <w:rsid w:val="00F93B3B"/>
    <w:rsid w:val="00FA26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2"/>
        <o:r id="V:Rule2" type="connector" idref="#_x0000_s1034"/>
        <o:r id="V:Rule3" type="connector" idref="#_x0000_s1035"/>
        <o:r id="V:Rule4" type="connector" idref="#_x0000_s1036"/>
        <o:r id="V:Rule5"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1B1D57"/>
    <w:pPr>
      <w:keepNext/>
      <w:numPr>
        <w:numId w:val="1"/>
      </w:numPr>
      <w:outlineLvl w:val="0"/>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sid w:val="00F93B3B"/>
    <w:rPr>
      <w:color w:val="0000FF"/>
      <w:u w:val="single"/>
    </w:rPr>
  </w:style>
  <w:style w:type="paragraph" w:styleId="NormalWeb">
    <w:name w:val="Normal (Web)"/>
    <w:basedOn w:val="Normal"/>
    <w:rsid w:val="00F93B3B"/>
    <w:pPr>
      <w:spacing w:before="100" w:beforeAutospacing="1" w:after="100" w:afterAutospacing="1"/>
    </w:pPr>
    <w:rPr>
      <w:rFonts w:ascii="Verdana" w:hAnsi="Verdana"/>
      <w:color w:val="000000"/>
      <w:sz w:val="20"/>
      <w:szCs w:val="20"/>
    </w:rPr>
  </w:style>
  <w:style w:type="character" w:customStyle="1" w:styleId="style201">
    <w:name w:val="style201"/>
    <w:rsid w:val="00F93B3B"/>
    <w:rPr>
      <w:rFonts w:ascii="Verdana" w:hAnsi="Verdana" w:hint="default"/>
      <w:b/>
      <w:bCs/>
    </w:rPr>
  </w:style>
  <w:style w:type="paragraph" w:styleId="Corpsdetexte">
    <w:name w:val="Body Text"/>
    <w:basedOn w:val="Normal"/>
    <w:rsid w:val="00B94558"/>
    <w:pPr>
      <w:jc w:val="both"/>
    </w:pPr>
  </w:style>
  <w:style w:type="paragraph" w:styleId="Corpsdetexte3">
    <w:name w:val="Body Text 3"/>
    <w:basedOn w:val="Normal"/>
    <w:rsid w:val="001B1D57"/>
    <w:pPr>
      <w:spacing w:after="120"/>
    </w:pPr>
    <w:rPr>
      <w:sz w:val="16"/>
      <w:szCs w:val="16"/>
    </w:rPr>
  </w:style>
  <w:style w:type="paragraph" w:styleId="Textedebulles">
    <w:name w:val="Balloon Text"/>
    <w:basedOn w:val="Normal"/>
    <w:link w:val="TextedebullesCar"/>
    <w:rsid w:val="002B2D90"/>
    <w:rPr>
      <w:rFonts w:ascii="Segoe UI" w:hAnsi="Segoe UI" w:cs="Segoe UI"/>
      <w:sz w:val="18"/>
      <w:szCs w:val="18"/>
    </w:rPr>
  </w:style>
  <w:style w:type="character" w:customStyle="1" w:styleId="TextedebullesCar">
    <w:name w:val="Texte de bulles Car"/>
    <w:link w:val="Textedebulles"/>
    <w:rsid w:val="002B2D90"/>
    <w:rPr>
      <w:rFonts w:ascii="Segoe UI" w:hAnsi="Segoe UI" w:cs="Segoe UI"/>
      <w:sz w:val="18"/>
      <w:szCs w:val="18"/>
    </w:rPr>
  </w:style>
  <w:style w:type="paragraph" w:styleId="Notedebasdepage">
    <w:name w:val="footnote text"/>
    <w:basedOn w:val="Normal"/>
    <w:link w:val="NotedebasdepageCar"/>
    <w:rsid w:val="00FA26F4"/>
    <w:rPr>
      <w:sz w:val="20"/>
      <w:szCs w:val="20"/>
    </w:rPr>
  </w:style>
  <w:style w:type="character" w:customStyle="1" w:styleId="NotedebasdepageCar">
    <w:name w:val="Note de bas de page Car"/>
    <w:basedOn w:val="Policepardfaut"/>
    <w:link w:val="Notedebasdepage"/>
    <w:rsid w:val="00FA26F4"/>
  </w:style>
  <w:style w:type="character" w:styleId="Appelnotedebasdep">
    <w:name w:val="footnote reference"/>
    <w:rsid w:val="00FA26F4"/>
    <w:rPr>
      <w:vertAlign w:val="superscript"/>
    </w:rPr>
  </w:style>
</w:styles>
</file>

<file path=word/webSettings.xml><?xml version="1.0" encoding="utf-8"?>
<w:webSettings xmlns:r="http://schemas.openxmlformats.org/officeDocument/2006/relationships" xmlns:w="http://schemas.openxmlformats.org/wordprocessingml/2006/main">
  <w:divs>
    <w:div w:id="270212251">
      <w:bodyDiv w:val="1"/>
      <w:marLeft w:val="0"/>
      <w:marRight w:val="0"/>
      <w:marTop w:val="0"/>
      <w:marBottom w:val="0"/>
      <w:divBdr>
        <w:top w:val="none" w:sz="0" w:space="0" w:color="auto"/>
        <w:left w:val="none" w:sz="0" w:space="0" w:color="auto"/>
        <w:bottom w:val="none" w:sz="0" w:space="0" w:color="auto"/>
        <w:right w:val="none" w:sz="0" w:space="0" w:color="auto"/>
      </w:divBdr>
      <w:divsChild>
        <w:div w:id="61918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6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731931">
                  <w:marLeft w:val="0"/>
                  <w:marRight w:val="0"/>
                  <w:marTop w:val="0"/>
                  <w:marBottom w:val="0"/>
                  <w:divBdr>
                    <w:top w:val="none" w:sz="0" w:space="0" w:color="auto"/>
                    <w:left w:val="none" w:sz="0" w:space="0" w:color="auto"/>
                    <w:bottom w:val="none" w:sz="0" w:space="0" w:color="auto"/>
                    <w:right w:val="none" w:sz="0" w:space="0" w:color="auto"/>
                  </w:divBdr>
                  <w:divsChild>
                    <w:div w:id="5969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6927">
      <w:bodyDiv w:val="1"/>
      <w:marLeft w:val="0"/>
      <w:marRight w:val="0"/>
      <w:marTop w:val="0"/>
      <w:marBottom w:val="0"/>
      <w:divBdr>
        <w:top w:val="none" w:sz="0" w:space="0" w:color="auto"/>
        <w:left w:val="none" w:sz="0" w:space="0" w:color="auto"/>
        <w:bottom w:val="none" w:sz="0" w:space="0" w:color="auto"/>
        <w:right w:val="none" w:sz="0" w:space="0" w:color="auto"/>
      </w:divBdr>
    </w:div>
    <w:div w:id="19638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94D0-1658-4CD3-B216-357A25DA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2473</Words>
  <Characters>13603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Lire et écrire en histoire et Géographie</vt:lpstr>
    </vt:vector>
  </TitlesOfParts>
  <Company>XXXXXXXX</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Lire et écrire en histoire et Géographie</dc:title>
  <dc:creator>Marie Laure</dc:creator>
  <cp:lastModifiedBy>Jean-Marc Noaille</cp:lastModifiedBy>
  <cp:revision>2</cp:revision>
  <cp:lastPrinted>2017-10-23T18:05:00Z</cp:lastPrinted>
  <dcterms:created xsi:type="dcterms:W3CDTF">2018-08-23T10:55:00Z</dcterms:created>
  <dcterms:modified xsi:type="dcterms:W3CDTF">2018-08-23T10:55:00Z</dcterms:modified>
</cp:coreProperties>
</file>