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5AB20E4A" w14:textId="433B6840" w:rsidR="000B5941" w:rsidRDefault="000B5941">
      <w:pPr>
        <w:ind w:left="5664" w:firstLine="708"/>
        <w:jc w:val="right"/>
      </w:pPr>
      <w:r>
        <w:rPr>
          <w:rFonts w:ascii="Arial" w:hAnsi="Arial" w:cs="Arial"/>
          <w:sz w:val="24"/>
          <w:szCs w:val="24"/>
        </w:rPr>
        <w:t>Fiche sujet – candidat (1/</w:t>
      </w:r>
      <w:r w:rsidR="00E73924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>)</w:t>
      </w:r>
    </w:p>
    <w:tbl>
      <w:tblPr>
        <w:tblW w:w="15456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15456"/>
      </w:tblGrid>
      <w:tr w:rsidR="000F64D8" w14:paraId="1EA8E158" w14:textId="77777777" w:rsidTr="000F64D8">
        <w:trPr>
          <w:trHeight w:val="20"/>
        </w:trPr>
        <w:tc>
          <w:tcPr>
            <w:tcW w:w="15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7BDB145B" w14:textId="59987E54" w:rsidR="000B5941" w:rsidRPr="00E81639" w:rsidRDefault="0045192F" w:rsidP="000F64D8">
            <w:pPr>
              <w:snapToGrid w:val="0"/>
              <w:spacing w:before="120" w:after="120"/>
              <w:rPr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Contexte </w:t>
            </w:r>
          </w:p>
        </w:tc>
      </w:tr>
      <w:tr w:rsidR="000F64D8" w14:paraId="248D7C4C" w14:textId="77777777" w:rsidTr="000F64D8">
        <w:trPr>
          <w:trHeight w:val="20"/>
        </w:trPr>
        <w:tc>
          <w:tcPr>
            <w:tcW w:w="15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A1A849E" w14:textId="77777777" w:rsidR="00443C62" w:rsidRPr="00443C62" w:rsidRDefault="00443C62" w:rsidP="00443C62">
            <w:pPr>
              <w:suppressAutoHyphens w:val="0"/>
              <w:spacing w:before="120" w:after="120"/>
              <w:jc w:val="both"/>
              <w:rPr>
                <w:rFonts w:ascii="Arial" w:eastAsiaTheme="minorHAnsi" w:hAnsi="Arial" w:cs="Arial"/>
                <w:color w:val="000000" w:themeColor="text1"/>
                <w:sz w:val="24"/>
                <w:szCs w:val="24"/>
                <w:lang w:eastAsia="en-US"/>
              </w:rPr>
            </w:pPr>
            <w:r w:rsidRPr="00282C0D">
              <w:rPr>
                <w:rFonts w:ascii="Arial" w:eastAsiaTheme="minorHAnsi" w:hAnsi="Arial" w:cs="Arial"/>
                <w:color w:val="000000" w:themeColor="text1"/>
                <w:sz w:val="24"/>
                <w:szCs w:val="24"/>
                <w:lang w:eastAsia="en-US"/>
              </w:rPr>
              <w:t xml:space="preserve">Dans les Alpes franco-italiennes, des roches échantillonnées dans le massif du </w:t>
            </w:r>
            <w:r w:rsidRPr="00282C0D">
              <w:rPr>
                <w:rFonts w:ascii="Arial" w:eastAsiaTheme="minorHAnsi" w:hAnsi="Arial" w:cs="Arial"/>
                <w:i/>
                <w:iCs/>
                <w:color w:val="000000" w:themeColor="text1"/>
                <w:sz w:val="24"/>
                <w:szCs w:val="24"/>
                <w:lang w:eastAsia="en-US"/>
              </w:rPr>
              <w:t>Mont Viso</w:t>
            </w:r>
            <w:r w:rsidRPr="00282C0D">
              <w:rPr>
                <w:rFonts w:ascii="Arial" w:eastAsiaTheme="minorHAnsi" w:hAnsi="Arial" w:cs="Arial"/>
                <w:color w:val="000000" w:themeColor="text1"/>
                <w:sz w:val="24"/>
                <w:szCs w:val="24"/>
                <w:lang w:eastAsia="en-US"/>
              </w:rPr>
              <w:t xml:space="preserve"> sont définies comme issues de la transformation d’un gabbro. Il est établi que ces roches sont des marqueurs spécifiques de la fermeture du domaine océanique alpin par </w:t>
            </w:r>
            <w:r w:rsidRPr="00443C62">
              <w:rPr>
                <w:rFonts w:ascii="Arial" w:eastAsiaTheme="minorHAnsi" w:hAnsi="Arial" w:cs="Arial"/>
                <w:bCs/>
                <w:color w:val="000000" w:themeColor="text1"/>
                <w:sz w:val="24"/>
                <w:szCs w:val="24"/>
                <w:lang w:eastAsia="en-US"/>
              </w:rPr>
              <w:t>subduction.</w:t>
            </w:r>
            <w:r w:rsidRPr="00443C62">
              <w:rPr>
                <w:rFonts w:ascii="Arial" w:eastAsiaTheme="minorHAnsi" w:hAnsi="Arial" w:cs="Arial"/>
                <w:color w:val="000000" w:themeColor="text1"/>
                <w:sz w:val="24"/>
                <w:szCs w:val="24"/>
                <w:lang w:eastAsia="en-US"/>
              </w:rPr>
              <w:t xml:space="preserve"> Il existe d’autres marqueurs attestant de subductions dans les chaînes de montagnes. Le report de ces marqueurs de subduction sur la carte géologique contribue à caractériser </w:t>
            </w:r>
            <w:r w:rsidRPr="00443C62">
              <w:rPr>
                <w:rFonts w:ascii="Arial" w:eastAsiaTheme="minorHAnsi" w:hAnsi="Arial" w:cs="Arial"/>
                <w:bCs/>
                <w:color w:val="000000" w:themeColor="text1"/>
                <w:sz w:val="24"/>
                <w:szCs w:val="24"/>
                <w:lang w:eastAsia="en-US"/>
              </w:rPr>
              <w:t>une suture océanique</w:t>
            </w:r>
            <w:r w:rsidRPr="00443C62">
              <w:rPr>
                <w:rFonts w:ascii="Arial" w:eastAsiaTheme="minorHAnsi" w:hAnsi="Arial" w:cs="Arial"/>
                <w:color w:val="000000" w:themeColor="text1"/>
                <w:sz w:val="24"/>
                <w:szCs w:val="24"/>
                <w:lang w:eastAsia="en-US"/>
              </w:rPr>
              <w:t>.</w:t>
            </w:r>
          </w:p>
          <w:p w14:paraId="63829B52" w14:textId="0A210BD0" w:rsidR="00E81639" w:rsidRPr="00E81639" w:rsidRDefault="00443C62" w:rsidP="004B0E3B">
            <w:pPr>
              <w:jc w:val="both"/>
              <w:rPr>
                <w:sz w:val="10"/>
                <w:szCs w:val="10"/>
              </w:rPr>
            </w:pPr>
            <w:r w:rsidRPr="00282C0D">
              <w:rPr>
                <w:rFonts w:ascii="Arial" w:eastAsiaTheme="minorHAnsi" w:hAnsi="Arial" w:cs="Arial"/>
                <w:b/>
                <w:bCs/>
                <w:color w:val="000000" w:themeColor="text1"/>
                <w:sz w:val="24"/>
                <w:szCs w:val="24"/>
                <w:lang w:eastAsia="en-US"/>
              </w:rPr>
              <w:t>On cherche à établir si les indices retrouvés au Mont Viso sont également présents dans d’autres formations géologiques que les Alpes. On limite l’étude au territoire métropolitain français.</w:t>
            </w:r>
          </w:p>
        </w:tc>
      </w:tr>
    </w:tbl>
    <w:p w14:paraId="7B32FB14" w14:textId="77777777" w:rsidR="0045192F" w:rsidRDefault="0045192F" w:rsidP="0054079E">
      <w:pPr>
        <w:jc w:val="right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15446" w:type="dxa"/>
        <w:tblLook w:val="04A0" w:firstRow="1" w:lastRow="0" w:firstColumn="1" w:lastColumn="0" w:noHBand="0" w:noVBand="1"/>
      </w:tblPr>
      <w:tblGrid>
        <w:gridCol w:w="15446"/>
      </w:tblGrid>
      <w:tr w:rsidR="0045192F" w:rsidRPr="00443C62" w14:paraId="5C414D5A" w14:textId="77777777" w:rsidTr="000F64D8">
        <w:tc>
          <w:tcPr>
            <w:tcW w:w="15446" w:type="dxa"/>
            <w:shd w:val="clear" w:color="auto" w:fill="D9D9D9" w:themeFill="background1" w:themeFillShade="D9"/>
          </w:tcPr>
          <w:p w14:paraId="6A6FC0B8" w14:textId="759911D3" w:rsidR="0045192F" w:rsidRPr="00443C62" w:rsidRDefault="0045192F" w:rsidP="000F64D8">
            <w:pPr>
              <w:spacing w:before="120" w:after="120"/>
              <w:rPr>
                <w:rFonts w:ascii="Arial" w:hAnsi="Arial" w:cs="Arial"/>
              </w:rPr>
            </w:pPr>
            <w:r w:rsidRPr="00443C62">
              <w:rPr>
                <w:rFonts w:ascii="Arial" w:hAnsi="Arial" w:cs="Arial"/>
                <w:b/>
                <w:bCs/>
              </w:rPr>
              <w:t>Consignes</w:t>
            </w:r>
          </w:p>
        </w:tc>
      </w:tr>
      <w:tr w:rsidR="0045192F" w:rsidRPr="00443C62" w14:paraId="34916B6D" w14:textId="77777777" w:rsidTr="000F64D8">
        <w:tc>
          <w:tcPr>
            <w:tcW w:w="15446" w:type="dxa"/>
            <w:shd w:val="clear" w:color="auto" w:fill="F2F2F2" w:themeFill="background1" w:themeFillShade="F2"/>
          </w:tcPr>
          <w:p w14:paraId="747B2D9A" w14:textId="098108F0" w:rsidR="0045192F" w:rsidRPr="00443C62" w:rsidRDefault="006E06B9" w:rsidP="007E5B2E">
            <w:pPr>
              <w:snapToGrid w:val="0"/>
              <w:spacing w:before="120" w:after="120"/>
              <w:jc w:val="left"/>
              <w:rPr>
                <w:rFonts w:ascii="Arial" w:hAnsi="Arial" w:cs="Arial"/>
              </w:rPr>
            </w:pPr>
            <w:r w:rsidRPr="00443C62">
              <w:rPr>
                <w:rFonts w:ascii="Arial" w:hAnsi="Arial" w:cs="Arial"/>
                <w:b/>
                <w:bCs/>
                <w:lang w:eastAsia="ar-SA"/>
              </w:rPr>
              <w:t>Partie A : Appropriation du contexte et activité pratique (durée recommandée :</w:t>
            </w:r>
            <w:r w:rsidR="0081318F" w:rsidRPr="00443C62">
              <w:rPr>
                <w:rFonts w:ascii="Arial" w:hAnsi="Arial" w:cs="Arial"/>
                <w:b/>
                <w:bCs/>
                <w:lang w:eastAsia="ar-SA"/>
              </w:rPr>
              <w:t> ?</w:t>
            </w:r>
            <w:r w:rsidRPr="00443C62">
              <w:rPr>
                <w:rFonts w:ascii="Arial" w:hAnsi="Arial" w:cs="Arial"/>
                <w:b/>
                <w:bCs/>
                <w:lang w:eastAsia="ar-SA"/>
              </w:rPr>
              <w:t xml:space="preserve"> min)</w:t>
            </w:r>
          </w:p>
        </w:tc>
      </w:tr>
      <w:tr w:rsidR="000F3B1D" w:rsidRPr="00443C62" w14:paraId="6CC0D8AD" w14:textId="77777777" w:rsidTr="000F64D8">
        <w:tc>
          <w:tcPr>
            <w:tcW w:w="15446" w:type="dxa"/>
          </w:tcPr>
          <w:p w14:paraId="5ED46426" w14:textId="77777777" w:rsidR="00443C62" w:rsidRPr="00443C62" w:rsidRDefault="00443C62" w:rsidP="00443C62">
            <w:pPr>
              <w:spacing w:before="240"/>
              <w:jc w:val="both"/>
              <w:rPr>
                <w:rFonts w:ascii="Arial" w:eastAsiaTheme="minorHAnsi" w:hAnsi="Arial" w:cs="Arial"/>
                <w:b/>
                <w:bCs/>
                <w:lang w:eastAsia="en-US"/>
              </w:rPr>
            </w:pPr>
            <w:r w:rsidRPr="00443C62">
              <w:rPr>
                <w:rFonts w:ascii="Arial" w:eastAsiaTheme="minorHAnsi" w:hAnsi="Arial" w:cs="Arial"/>
                <w:b/>
                <w:bCs/>
                <w:lang w:eastAsia="en-US"/>
              </w:rPr>
              <w:t>La stratégie consiste à identifier, à différentes échelles, des marqueurs de la suture océanique dans les Alpes franco-italiennes afin d’éventuellement généraliser l’existence de sutures océaniques à d’autres formations géologiques du territoire métropolitain français.</w:t>
            </w:r>
          </w:p>
          <w:p w14:paraId="50BDD058" w14:textId="08643C76" w:rsidR="006E06B9" w:rsidRPr="00443C62" w:rsidRDefault="006E06B9" w:rsidP="000F64D8">
            <w:pPr>
              <w:spacing w:before="360" w:after="360"/>
              <w:rPr>
                <w:rFonts w:ascii="Arial" w:hAnsi="Arial" w:cs="Arial"/>
                <w:bCs/>
                <w:i/>
                <w:lang w:eastAsia="ar-SA"/>
              </w:rPr>
            </w:pPr>
            <w:r w:rsidRPr="00443C62">
              <w:rPr>
                <w:rFonts w:ascii="Arial" w:hAnsi="Arial" w:cs="Arial"/>
                <w:b/>
                <w:bCs/>
                <w:i/>
                <w:lang w:eastAsia="ar-SA"/>
              </w:rPr>
              <w:t xml:space="preserve">Appeler l’examinateur pour vérifier les résultats </w:t>
            </w:r>
            <w:r w:rsidRPr="00443C62">
              <w:rPr>
                <w:rFonts w:ascii="Arial" w:hAnsi="Arial" w:cs="Arial"/>
                <w:bCs/>
                <w:i/>
                <w:lang w:eastAsia="ar-SA"/>
              </w:rPr>
              <w:t>de la mise en œuvre du protocole.</w:t>
            </w:r>
          </w:p>
        </w:tc>
      </w:tr>
      <w:tr w:rsidR="0045192F" w:rsidRPr="00443C62" w14:paraId="64964D67" w14:textId="77777777" w:rsidTr="000F64D8">
        <w:tc>
          <w:tcPr>
            <w:tcW w:w="15446" w:type="dxa"/>
            <w:shd w:val="clear" w:color="auto" w:fill="F2F2F2" w:themeFill="background1" w:themeFillShade="F2"/>
          </w:tcPr>
          <w:p w14:paraId="28C9E657" w14:textId="0DF6491C" w:rsidR="0045192F" w:rsidRPr="00443C62" w:rsidRDefault="006E06B9" w:rsidP="00BE159E">
            <w:pPr>
              <w:snapToGrid w:val="0"/>
              <w:spacing w:before="120" w:after="120"/>
              <w:jc w:val="left"/>
              <w:rPr>
                <w:rFonts w:ascii="Arial" w:hAnsi="Arial" w:cs="Arial"/>
              </w:rPr>
            </w:pPr>
            <w:r w:rsidRPr="00443C62">
              <w:rPr>
                <w:rFonts w:ascii="Arial" w:hAnsi="Arial" w:cs="Arial"/>
                <w:b/>
                <w:bCs/>
                <w:lang w:eastAsia="ar-SA"/>
              </w:rPr>
              <w:t xml:space="preserve">Partie B : </w:t>
            </w:r>
            <w:r w:rsidR="00BE159E">
              <w:rPr>
                <w:rFonts w:ascii="Arial" w:hAnsi="Arial" w:cs="Arial"/>
                <w:b/>
                <w:bCs/>
                <w:lang w:eastAsia="ar-SA"/>
              </w:rPr>
              <w:t>Présentation</w:t>
            </w:r>
            <w:r w:rsidRPr="00443C62">
              <w:rPr>
                <w:rFonts w:ascii="Arial" w:hAnsi="Arial" w:cs="Arial"/>
                <w:b/>
                <w:bCs/>
                <w:lang w:eastAsia="ar-SA"/>
              </w:rPr>
              <w:t xml:space="preserve"> </w:t>
            </w:r>
            <w:r w:rsidR="0081318F" w:rsidRPr="00443C62">
              <w:rPr>
                <w:rFonts w:ascii="Arial" w:hAnsi="Arial" w:cs="Arial"/>
                <w:b/>
                <w:bCs/>
                <w:lang w:eastAsia="ar-SA"/>
              </w:rPr>
              <w:t xml:space="preserve">et interprétation </w:t>
            </w:r>
            <w:r w:rsidRPr="00443C62">
              <w:rPr>
                <w:rFonts w:ascii="Arial" w:hAnsi="Arial" w:cs="Arial"/>
                <w:b/>
                <w:bCs/>
                <w:lang w:eastAsia="ar-SA"/>
              </w:rPr>
              <w:t>des résultats, poursuite de la stratégie</w:t>
            </w:r>
            <w:r w:rsidR="0081318F" w:rsidRPr="00443C62">
              <w:rPr>
                <w:rFonts w:ascii="Arial" w:hAnsi="Arial" w:cs="Arial"/>
                <w:b/>
                <w:bCs/>
                <w:lang w:eastAsia="ar-SA"/>
              </w:rPr>
              <w:t xml:space="preserve"> et conclusion</w:t>
            </w:r>
            <w:r w:rsidRPr="00443C62">
              <w:rPr>
                <w:rFonts w:ascii="Arial" w:hAnsi="Arial" w:cs="Arial"/>
                <w:b/>
                <w:bCs/>
                <w:lang w:eastAsia="ar-SA"/>
              </w:rPr>
              <w:t xml:space="preserve"> (durée recommandée :</w:t>
            </w:r>
            <w:r w:rsidR="0081318F" w:rsidRPr="00443C62">
              <w:rPr>
                <w:rFonts w:ascii="Arial" w:hAnsi="Arial" w:cs="Arial"/>
                <w:b/>
                <w:bCs/>
                <w:lang w:eastAsia="ar-SA"/>
              </w:rPr>
              <w:t> ?</w:t>
            </w:r>
            <w:r w:rsidRPr="00443C62">
              <w:rPr>
                <w:rFonts w:ascii="Arial" w:hAnsi="Arial" w:cs="Arial"/>
                <w:b/>
                <w:bCs/>
                <w:lang w:eastAsia="ar-SA"/>
              </w:rPr>
              <w:t xml:space="preserve"> min)</w:t>
            </w:r>
          </w:p>
        </w:tc>
      </w:tr>
      <w:tr w:rsidR="000F3B1D" w:rsidRPr="00443C62" w14:paraId="7C51D14B" w14:textId="77777777" w:rsidTr="000F64D8">
        <w:tc>
          <w:tcPr>
            <w:tcW w:w="15446" w:type="dxa"/>
          </w:tcPr>
          <w:p w14:paraId="4BC62326" w14:textId="77777777" w:rsidR="00A96B6C" w:rsidRPr="00443C62" w:rsidRDefault="00A96B6C" w:rsidP="000F64D8">
            <w:pPr>
              <w:spacing w:before="120" w:after="120"/>
              <w:jc w:val="both"/>
              <w:rPr>
                <w:rFonts w:ascii="Arial" w:hAnsi="Arial" w:cs="Arial"/>
                <w:b/>
                <w:bCs/>
              </w:rPr>
            </w:pPr>
            <w:r w:rsidRPr="00443C62">
              <w:rPr>
                <w:rFonts w:ascii="Arial" w:hAnsi="Arial" w:cs="Arial"/>
                <w:b/>
                <w:bCs/>
              </w:rPr>
              <w:t>Présenter et traiter les résultats obtenus</w:t>
            </w:r>
            <w:r w:rsidRPr="00443C62">
              <w:rPr>
                <w:rFonts w:ascii="Arial" w:hAnsi="Arial" w:cs="Arial"/>
                <w:bCs/>
              </w:rPr>
              <w:t xml:space="preserve">, sous la forme de votre choix et les </w:t>
            </w:r>
            <w:r w:rsidRPr="00443C62">
              <w:rPr>
                <w:rFonts w:ascii="Arial" w:hAnsi="Arial" w:cs="Arial"/>
                <w:b/>
                <w:bCs/>
              </w:rPr>
              <w:t>interpréter</w:t>
            </w:r>
            <w:r w:rsidRPr="00443C62">
              <w:rPr>
                <w:rFonts w:ascii="Arial" w:hAnsi="Arial" w:cs="Arial"/>
                <w:bCs/>
              </w:rPr>
              <w:t>.</w:t>
            </w:r>
            <w:r w:rsidRPr="00443C62">
              <w:rPr>
                <w:rFonts w:ascii="Arial" w:hAnsi="Arial" w:cs="Arial"/>
                <w:b/>
                <w:bCs/>
              </w:rPr>
              <w:t xml:space="preserve"> </w:t>
            </w:r>
          </w:p>
          <w:p w14:paraId="71DE8526" w14:textId="3C5F74C3" w:rsidR="00A96B6C" w:rsidRPr="00443C62" w:rsidRDefault="00A96B6C" w:rsidP="000F64D8">
            <w:pPr>
              <w:spacing w:before="360" w:after="360"/>
              <w:rPr>
                <w:rFonts w:ascii="Arial" w:hAnsi="Arial" w:cs="Arial"/>
                <w:bCs/>
                <w:i/>
              </w:rPr>
            </w:pPr>
            <w:r w:rsidRPr="00443C62">
              <w:rPr>
                <w:rFonts w:ascii="Arial" w:hAnsi="Arial" w:cs="Arial"/>
                <w:b/>
                <w:bCs/>
                <w:i/>
              </w:rPr>
              <w:t xml:space="preserve">Répondre sur la fiche-réponse candidat, appeler l’examinateur </w:t>
            </w:r>
            <w:r w:rsidRPr="00443C62">
              <w:rPr>
                <w:rFonts w:ascii="Arial" w:hAnsi="Arial" w:cs="Arial"/>
                <w:bCs/>
                <w:i/>
              </w:rPr>
              <w:t>pour vérifi</w:t>
            </w:r>
            <w:r w:rsidR="009F4A7F" w:rsidRPr="00443C62">
              <w:rPr>
                <w:rFonts w:ascii="Arial" w:hAnsi="Arial" w:cs="Arial"/>
                <w:bCs/>
                <w:i/>
              </w:rPr>
              <w:t>er</w:t>
            </w:r>
            <w:r w:rsidRPr="00443C62">
              <w:rPr>
                <w:rFonts w:ascii="Arial" w:hAnsi="Arial" w:cs="Arial"/>
                <w:bCs/>
                <w:i/>
              </w:rPr>
              <w:t xml:space="preserve"> </w:t>
            </w:r>
            <w:bookmarkStart w:id="0" w:name="_GoBack"/>
            <w:bookmarkEnd w:id="0"/>
            <w:r w:rsidRPr="00443C62">
              <w:rPr>
                <w:rFonts w:ascii="Arial" w:hAnsi="Arial" w:cs="Arial"/>
                <w:bCs/>
                <w:i/>
              </w:rPr>
              <w:t xml:space="preserve">votre production </w:t>
            </w:r>
            <w:r w:rsidR="009F4A7F" w:rsidRPr="00443C62">
              <w:rPr>
                <w:rFonts w:ascii="Arial" w:hAnsi="Arial" w:cs="Arial"/>
                <w:bCs/>
                <w:i/>
              </w:rPr>
              <w:t>et éventuellement obtenir une ressource complémentaire</w:t>
            </w:r>
          </w:p>
          <w:p w14:paraId="4699D417" w14:textId="09B0D2C4" w:rsidR="00F16BEC" w:rsidRPr="00443C62" w:rsidRDefault="00443C62" w:rsidP="00443C62">
            <w:pPr>
              <w:spacing w:before="360" w:after="360"/>
              <w:jc w:val="left"/>
              <w:rPr>
                <w:rFonts w:ascii="Arial" w:hAnsi="Arial" w:cs="Arial"/>
                <w:bCs/>
              </w:rPr>
            </w:pPr>
            <w:r w:rsidRPr="00443C62">
              <w:rPr>
                <w:rFonts w:ascii="Arial" w:hAnsi="Arial" w:cs="Arial"/>
                <w:bCs/>
              </w:rPr>
              <w:t xml:space="preserve">En exploitant la ressource complémentaire et la carte géologique au millionième, </w:t>
            </w:r>
            <w:r w:rsidRPr="00443C62">
              <w:rPr>
                <w:rFonts w:ascii="Arial" w:hAnsi="Arial" w:cs="Arial"/>
                <w:b/>
                <w:bCs/>
              </w:rPr>
              <w:t>discuter de la généralisation</w:t>
            </w:r>
            <w:r w:rsidRPr="00443C62">
              <w:rPr>
                <w:rFonts w:ascii="Arial" w:hAnsi="Arial" w:cs="Arial"/>
                <w:bCs/>
              </w:rPr>
              <w:t xml:space="preserve"> de la présence de sutures océaniques sur le territoire métropolitain français à d’autres formations géologiques que les Alpes franco-italiennes. Vous limiterez votre étude comparative aux zones armoricaine et au Massif central français issus du cycle orogénique </w:t>
            </w:r>
            <w:proofErr w:type="spellStart"/>
            <w:r w:rsidRPr="00443C62">
              <w:rPr>
                <w:rFonts w:ascii="Arial" w:hAnsi="Arial" w:cs="Arial"/>
                <w:bCs/>
              </w:rPr>
              <w:t>varisque</w:t>
            </w:r>
            <w:proofErr w:type="spellEnd"/>
            <w:r w:rsidRPr="00443C62">
              <w:rPr>
                <w:rFonts w:ascii="Arial" w:hAnsi="Arial" w:cs="Arial"/>
                <w:bCs/>
              </w:rPr>
              <w:t>.</w:t>
            </w:r>
          </w:p>
          <w:p w14:paraId="35B798BB" w14:textId="4B96537B" w:rsidR="00A96B6C" w:rsidRPr="00443C62" w:rsidRDefault="00A96B6C" w:rsidP="000F64D8">
            <w:pPr>
              <w:spacing w:before="360" w:after="360"/>
              <w:rPr>
                <w:rFonts w:ascii="Arial" w:hAnsi="Arial" w:cs="Arial"/>
                <w:b/>
                <w:bCs/>
                <w:i/>
                <w:iCs/>
              </w:rPr>
            </w:pPr>
            <w:r w:rsidRPr="00443C62">
              <w:rPr>
                <w:rFonts w:ascii="Arial" w:hAnsi="Arial" w:cs="Arial"/>
                <w:b/>
                <w:i/>
              </w:rPr>
              <w:t xml:space="preserve">Appeler l’examinateur pour </w:t>
            </w:r>
            <w:r w:rsidR="006433C5" w:rsidRPr="00443C62">
              <w:rPr>
                <w:rFonts w:ascii="Arial" w:hAnsi="Arial" w:cs="Arial"/>
                <w:b/>
                <w:bCs/>
                <w:i/>
                <w:iCs/>
              </w:rPr>
              <w:t>présenter</w:t>
            </w:r>
            <w:r w:rsidRPr="00443C62">
              <w:rPr>
                <w:rFonts w:ascii="Arial" w:hAnsi="Arial" w:cs="Arial"/>
                <w:b/>
                <w:bCs/>
                <w:i/>
                <w:iCs/>
              </w:rPr>
              <w:t xml:space="preserve"> votre proposition à l’oral</w:t>
            </w:r>
          </w:p>
          <w:p w14:paraId="11F5D975" w14:textId="091762B5" w:rsidR="000F3B1D" w:rsidRPr="00443C62" w:rsidRDefault="00443C62" w:rsidP="00D64665">
            <w:pPr>
              <w:spacing w:before="120" w:after="120"/>
              <w:jc w:val="both"/>
              <w:rPr>
                <w:rFonts w:ascii="Arial" w:hAnsi="Arial" w:cs="Arial"/>
                <w:b/>
                <w:bCs/>
              </w:rPr>
            </w:pPr>
            <w:r w:rsidRPr="00443C62">
              <w:rPr>
                <w:rFonts w:ascii="Arial" w:hAnsi="Arial" w:cs="Arial"/>
                <w:b/>
                <w:bCs/>
              </w:rPr>
              <w:t xml:space="preserve">Conclure </w:t>
            </w:r>
            <w:r w:rsidRPr="00443C62">
              <w:rPr>
                <w:rFonts w:ascii="Arial" w:hAnsi="Arial" w:cs="Arial"/>
              </w:rPr>
              <w:t>sur la possibilité de généraliser l’existence de sutures océaniques à d’autres formations géologiques du territoire métropolitain français</w:t>
            </w:r>
            <w:r w:rsidR="000F3B1D" w:rsidRPr="00443C62">
              <w:rPr>
                <w:rFonts w:ascii="Arial" w:hAnsi="Arial" w:cs="Arial"/>
                <w:b/>
                <w:bCs/>
              </w:rPr>
              <w:tab/>
            </w:r>
            <w:r w:rsidR="000F3B1D" w:rsidRPr="00443C62">
              <w:rPr>
                <w:rFonts w:ascii="Arial" w:hAnsi="Arial" w:cs="Arial"/>
                <w:b/>
                <w:bCs/>
              </w:rPr>
              <w:tab/>
            </w:r>
          </w:p>
        </w:tc>
      </w:tr>
    </w:tbl>
    <w:p w14:paraId="27EA0B25" w14:textId="7572BEC4" w:rsidR="0054079E" w:rsidRDefault="003E5D79" w:rsidP="0054079E">
      <w:pPr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  <w:r w:rsidR="00116A5C">
        <w:rPr>
          <w:rFonts w:ascii="Arial" w:hAnsi="Arial" w:cs="Arial"/>
          <w:sz w:val="24"/>
          <w:szCs w:val="24"/>
        </w:rPr>
        <w:lastRenderedPageBreak/>
        <w:t>Fiche sujet – candidat (2/</w:t>
      </w:r>
      <w:r w:rsidR="00E73924">
        <w:rPr>
          <w:rFonts w:ascii="Arial" w:hAnsi="Arial" w:cs="Arial"/>
          <w:sz w:val="24"/>
          <w:szCs w:val="24"/>
        </w:rPr>
        <w:t>4</w:t>
      </w:r>
      <w:r w:rsidR="0054079E">
        <w:rPr>
          <w:rFonts w:ascii="Arial" w:hAnsi="Arial" w:cs="Arial"/>
          <w:sz w:val="24"/>
          <w:szCs w:val="24"/>
        </w:rPr>
        <w:t>)</w:t>
      </w:r>
    </w:p>
    <w:p w14:paraId="4E0D6BA0" w14:textId="77777777" w:rsidR="00FE4D64" w:rsidRDefault="00FE4D64" w:rsidP="0054079E">
      <w:pPr>
        <w:jc w:val="right"/>
      </w:pPr>
    </w:p>
    <w:tbl>
      <w:tblPr>
        <w:tblW w:w="15522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5250"/>
        <w:gridCol w:w="10272"/>
      </w:tblGrid>
      <w:tr w:rsidR="0054079E" w14:paraId="7ED1906A" w14:textId="77777777" w:rsidTr="000F64D8">
        <w:trPr>
          <w:trHeight w:val="20"/>
        </w:trPr>
        <w:tc>
          <w:tcPr>
            <w:tcW w:w="155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58BA5166" w14:textId="5A1BD758" w:rsidR="0054079E" w:rsidRDefault="0045192F" w:rsidP="000F64D8">
            <w:pPr>
              <w:spacing w:before="120" w:after="120"/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P</w:t>
            </w:r>
            <w:r w:rsidR="0054079E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rotocole </w:t>
            </w:r>
          </w:p>
        </w:tc>
      </w:tr>
      <w:tr w:rsidR="000F64D8" w14:paraId="50FF2CF2" w14:textId="77777777" w:rsidTr="00FE4D64">
        <w:trPr>
          <w:trHeight w:val="20"/>
        </w:trPr>
        <w:tc>
          <w:tcPr>
            <w:tcW w:w="5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89E34F5" w14:textId="77777777" w:rsidR="0054079E" w:rsidRPr="00E81639" w:rsidRDefault="0054079E" w:rsidP="000F64D8">
            <w:pPr>
              <w:pStyle w:val="Corpsdetexte"/>
              <w:spacing w:before="12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81639">
              <w:rPr>
                <w:rFonts w:ascii="Arial" w:hAnsi="Arial" w:cs="Arial"/>
                <w:b/>
                <w:color w:val="0070C0"/>
                <w:sz w:val="24"/>
                <w:szCs w:val="24"/>
              </w:rPr>
              <w:t>Matériel :</w:t>
            </w:r>
          </w:p>
          <w:p w14:paraId="4D29560D" w14:textId="77777777" w:rsidR="00443C62" w:rsidRPr="00443C62" w:rsidRDefault="00443C62" w:rsidP="00443C62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uppressAutoHyphens w:val="0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443C62">
              <w:rPr>
                <w:rFonts w:ascii="Arial" w:hAnsi="Arial" w:cs="Arial"/>
                <w:sz w:val="24"/>
                <w:szCs w:val="24"/>
              </w:rPr>
              <w:t>-</w:t>
            </w:r>
            <w:r w:rsidRPr="00443C62">
              <w:rPr>
                <w:rFonts w:ascii="Arial" w:hAnsi="Arial" w:cs="Arial"/>
                <w:sz w:val="24"/>
                <w:szCs w:val="24"/>
              </w:rPr>
              <w:tab/>
              <w:t>microscope polarisant ;</w:t>
            </w:r>
          </w:p>
          <w:p w14:paraId="45D7131A" w14:textId="77777777" w:rsidR="00443C62" w:rsidRPr="00443C62" w:rsidRDefault="00443C62" w:rsidP="00443C62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uppressAutoHyphens w:val="0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443C62">
              <w:rPr>
                <w:rFonts w:ascii="Arial" w:hAnsi="Arial" w:cs="Arial"/>
                <w:sz w:val="24"/>
                <w:szCs w:val="24"/>
              </w:rPr>
              <w:t>-</w:t>
            </w:r>
            <w:r w:rsidRPr="00443C62">
              <w:rPr>
                <w:rFonts w:ascii="Arial" w:hAnsi="Arial" w:cs="Arial"/>
                <w:sz w:val="24"/>
                <w:szCs w:val="24"/>
              </w:rPr>
              <w:tab/>
              <w:t xml:space="preserve">la roche prélevée et sa lame associée ; </w:t>
            </w:r>
          </w:p>
          <w:p w14:paraId="6704B93D" w14:textId="77777777" w:rsidR="00443C62" w:rsidRPr="00443C62" w:rsidRDefault="00443C62" w:rsidP="00443C62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uppressAutoHyphens w:val="0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443C62">
              <w:rPr>
                <w:rFonts w:ascii="Arial" w:hAnsi="Arial" w:cs="Arial"/>
                <w:sz w:val="24"/>
                <w:szCs w:val="24"/>
              </w:rPr>
              <w:t>-</w:t>
            </w:r>
            <w:r w:rsidRPr="00443C62">
              <w:rPr>
                <w:rFonts w:ascii="Arial" w:hAnsi="Arial" w:cs="Arial"/>
                <w:sz w:val="24"/>
                <w:szCs w:val="24"/>
              </w:rPr>
              <w:tab/>
              <w:t>fiche d’identification des minéraux ;</w:t>
            </w:r>
          </w:p>
          <w:p w14:paraId="3B434F79" w14:textId="77777777" w:rsidR="00443C62" w:rsidRPr="00443C62" w:rsidRDefault="00443C62" w:rsidP="00443C62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uppressAutoHyphens w:val="0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443C62">
              <w:rPr>
                <w:rFonts w:ascii="Arial" w:hAnsi="Arial" w:cs="Arial"/>
                <w:sz w:val="24"/>
                <w:szCs w:val="24"/>
              </w:rPr>
              <w:t>-</w:t>
            </w:r>
            <w:r w:rsidRPr="00443C62">
              <w:rPr>
                <w:rFonts w:ascii="Arial" w:hAnsi="Arial" w:cs="Arial"/>
                <w:sz w:val="24"/>
                <w:szCs w:val="24"/>
              </w:rPr>
              <w:tab/>
              <w:t xml:space="preserve">carte géologique de la France au millionième ; </w:t>
            </w:r>
          </w:p>
          <w:p w14:paraId="204CA788" w14:textId="77777777" w:rsidR="00443C62" w:rsidRPr="00443C62" w:rsidRDefault="00443C62" w:rsidP="00443C62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uppressAutoHyphens w:val="0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443C62">
              <w:rPr>
                <w:rFonts w:ascii="Arial" w:hAnsi="Arial" w:cs="Arial"/>
                <w:sz w:val="24"/>
                <w:szCs w:val="24"/>
              </w:rPr>
              <w:t>-</w:t>
            </w:r>
            <w:r w:rsidRPr="00443C62">
              <w:rPr>
                <w:rFonts w:ascii="Arial" w:hAnsi="Arial" w:cs="Arial"/>
                <w:sz w:val="24"/>
                <w:szCs w:val="24"/>
              </w:rPr>
              <w:tab/>
              <w:t xml:space="preserve">extrait de la carte géologique de la France (secteur du Mont Viso) ; </w:t>
            </w:r>
          </w:p>
          <w:p w14:paraId="457DF1A9" w14:textId="37C3C654" w:rsidR="0066142F" w:rsidRPr="00D40E91" w:rsidRDefault="00443C62" w:rsidP="00443C62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uppressAutoHyphens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443C62">
              <w:rPr>
                <w:rFonts w:ascii="Arial" w:hAnsi="Arial" w:cs="Arial"/>
                <w:sz w:val="24"/>
                <w:szCs w:val="24"/>
              </w:rPr>
              <w:t>-</w:t>
            </w:r>
            <w:r w:rsidRPr="00443C62">
              <w:rPr>
                <w:rFonts w:ascii="Arial" w:hAnsi="Arial" w:cs="Arial"/>
                <w:sz w:val="24"/>
                <w:szCs w:val="24"/>
              </w:rPr>
              <w:tab/>
              <w:t>loupe à main.</w:t>
            </w:r>
          </w:p>
        </w:tc>
        <w:tc>
          <w:tcPr>
            <w:tcW w:w="10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237857" w14:textId="7AA84E94" w:rsidR="002E136A" w:rsidRDefault="00E73924" w:rsidP="000F64D8">
            <w:pPr>
              <w:pStyle w:val="Corpsdetexte"/>
              <w:spacing w:before="120"/>
              <w:jc w:val="left"/>
              <w:rPr>
                <w:rFonts w:ascii="Arial" w:hAnsi="Arial" w:cs="Arial"/>
                <w:b/>
                <w:color w:val="0070C0"/>
                <w:sz w:val="24"/>
                <w:szCs w:val="24"/>
              </w:rPr>
            </w:pPr>
            <w:r w:rsidRPr="006B56A5">
              <w:rPr>
                <w:rFonts w:ascii="Arial" w:hAnsi="Arial" w:cs="Arial"/>
                <w:b/>
                <w:color w:val="0070C0"/>
                <w:sz w:val="24"/>
                <w:szCs w:val="24"/>
              </w:rPr>
              <w:t xml:space="preserve">Étapes du protocole à réaliser : </w:t>
            </w:r>
          </w:p>
          <w:p w14:paraId="25DB72F6" w14:textId="77777777" w:rsidR="00FE4D64" w:rsidRPr="006B56A5" w:rsidRDefault="00FE4D64" w:rsidP="000F64D8">
            <w:pPr>
              <w:pStyle w:val="Corpsdetexte"/>
              <w:spacing w:before="120"/>
              <w:jc w:val="left"/>
              <w:rPr>
                <w:rFonts w:ascii="Arial" w:hAnsi="Arial" w:cs="Arial"/>
                <w:b/>
                <w:color w:val="0070C0"/>
                <w:sz w:val="24"/>
                <w:szCs w:val="24"/>
              </w:rPr>
            </w:pPr>
          </w:p>
          <w:p w14:paraId="6274B449" w14:textId="3337B1AF" w:rsidR="00FE4D64" w:rsidRPr="00282C0D" w:rsidRDefault="00FE4D64" w:rsidP="00FE4D64">
            <w:pPr>
              <w:pStyle w:val="Paragraphedeliste"/>
              <w:numPr>
                <w:ilvl w:val="0"/>
                <w:numId w:val="41"/>
              </w:numPr>
              <w:spacing w:line="259" w:lineRule="auto"/>
              <w:contextualSpacing w:val="0"/>
              <w:jc w:val="both"/>
              <w:rPr>
                <w:rFonts w:ascii="Arial" w:hAnsi="Arial" w:cs="Arial"/>
                <w:b/>
                <w:bCs/>
                <w:i/>
                <w:iCs/>
                <w:color w:val="000000" w:themeColor="text1"/>
                <w:sz w:val="24"/>
                <w:szCs w:val="24"/>
              </w:rPr>
            </w:pPr>
            <w:r w:rsidRPr="00282C0D">
              <w:rPr>
                <w:rFonts w:ascii="Arial" w:hAnsi="Arial" w:cs="Arial"/>
                <w:b/>
                <w:bCs/>
                <w:iCs/>
                <w:color w:val="000000" w:themeColor="text1"/>
                <w:sz w:val="24"/>
                <w:szCs w:val="24"/>
              </w:rPr>
              <w:t>Identifier</w:t>
            </w:r>
            <w:r w:rsidRPr="00282C0D">
              <w:rPr>
                <w:rFonts w:ascii="Arial" w:hAnsi="Arial" w:cs="Arial"/>
                <w:iCs/>
                <w:color w:val="000000" w:themeColor="text1"/>
                <w:sz w:val="24"/>
                <w:szCs w:val="24"/>
              </w:rPr>
              <w:t xml:space="preserve"> les minéraux </w:t>
            </w:r>
            <w:r>
              <w:rPr>
                <w:rFonts w:ascii="Arial" w:hAnsi="Arial" w:cs="Arial"/>
                <w:iCs/>
                <w:color w:val="000000" w:themeColor="text1"/>
                <w:sz w:val="24"/>
                <w:szCs w:val="24"/>
              </w:rPr>
              <w:t>de</w:t>
            </w:r>
            <w:r w:rsidRPr="00282C0D">
              <w:rPr>
                <w:rFonts w:ascii="Arial" w:hAnsi="Arial" w:cs="Arial"/>
                <w:iCs/>
                <w:color w:val="000000" w:themeColor="text1"/>
                <w:sz w:val="24"/>
                <w:szCs w:val="24"/>
              </w:rPr>
              <w:t xml:space="preserve"> la roche é</w:t>
            </w:r>
            <w:r>
              <w:rPr>
                <w:rFonts w:ascii="Arial" w:hAnsi="Arial" w:cs="Arial"/>
                <w:iCs/>
                <w:color w:val="000000" w:themeColor="text1"/>
                <w:sz w:val="24"/>
                <w:szCs w:val="24"/>
              </w:rPr>
              <w:t>chantillonnée dans le Mont Viso.</w:t>
            </w:r>
          </w:p>
          <w:p w14:paraId="32354A28" w14:textId="50C238B1" w:rsidR="00FE4D64" w:rsidRPr="00282C0D" w:rsidRDefault="00FE4D64" w:rsidP="00FE4D64">
            <w:pPr>
              <w:pStyle w:val="Paragraphedeliste"/>
              <w:numPr>
                <w:ilvl w:val="0"/>
                <w:numId w:val="41"/>
              </w:numPr>
              <w:spacing w:line="259" w:lineRule="auto"/>
              <w:contextualSpacing w:val="0"/>
              <w:jc w:val="both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iCs/>
                <w:color w:val="000000" w:themeColor="text1"/>
                <w:sz w:val="24"/>
                <w:szCs w:val="24"/>
              </w:rPr>
              <w:t>Identifier</w:t>
            </w:r>
            <w:r w:rsidRPr="00282C0D">
              <w:rPr>
                <w:rFonts w:ascii="Arial" w:hAnsi="Arial" w:cs="Arial"/>
                <w:iCs/>
                <w:color w:val="000000" w:themeColor="text1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iCs/>
                <w:color w:val="000000" w:themeColor="text1"/>
                <w:sz w:val="24"/>
                <w:szCs w:val="24"/>
              </w:rPr>
              <w:t>l</w:t>
            </w:r>
            <w:r w:rsidRPr="00282C0D">
              <w:rPr>
                <w:rFonts w:ascii="Arial" w:hAnsi="Arial" w:cs="Arial"/>
                <w:iCs/>
                <w:color w:val="000000" w:themeColor="text1"/>
                <w:sz w:val="24"/>
                <w:szCs w:val="24"/>
              </w:rPr>
              <w:t>es marqueurs d’une suture océanique la carte géologique au millionième dans le secteur du Mont Viso et dans la région des Alpes Franco-Italiennes.</w:t>
            </w:r>
          </w:p>
          <w:p w14:paraId="2684D57F" w14:textId="60CE392F" w:rsidR="00E73924" w:rsidRPr="00A96B6C" w:rsidRDefault="00E73924" w:rsidP="002E136A">
            <w:pPr>
              <w:pStyle w:val="Paragraphedeliste"/>
              <w:tabs>
                <w:tab w:val="left" w:pos="319"/>
              </w:tabs>
              <w:spacing w:after="0" w:line="240" w:lineRule="auto"/>
              <w:ind w:left="0"/>
              <w:jc w:val="both"/>
              <w:rPr>
                <w:rFonts w:ascii="Arial" w:hAnsi="Arial" w:cs="Arial"/>
                <w:color w:val="0070C0"/>
                <w:sz w:val="24"/>
                <w:szCs w:val="24"/>
              </w:rPr>
            </w:pPr>
          </w:p>
        </w:tc>
      </w:tr>
    </w:tbl>
    <w:p w14:paraId="1C26E7EE" w14:textId="77777777" w:rsidR="00ED52CE" w:rsidRDefault="00ED52CE" w:rsidP="00ED52CE">
      <w:pPr>
        <w:jc w:val="right"/>
        <w:rPr>
          <w:rFonts w:ascii="Arial" w:hAnsi="Arial" w:cs="Arial"/>
        </w:rPr>
      </w:pPr>
      <w:r>
        <w:rPr>
          <w:rFonts w:ascii="Arial" w:hAnsi="Arial" w:cs="Arial"/>
          <w:b/>
          <w:sz w:val="28"/>
        </w:rPr>
        <w:br w:type="page"/>
      </w:r>
    </w:p>
    <w:p w14:paraId="1B9C5E98" w14:textId="77777777" w:rsidR="00ED52CE" w:rsidRDefault="00ED52CE" w:rsidP="00E73924">
      <w:pPr>
        <w:jc w:val="both"/>
        <w:rPr>
          <w:rFonts w:ascii="Arial" w:hAnsi="Arial" w:cs="Arial"/>
        </w:rPr>
      </w:pPr>
    </w:p>
    <w:p w14:paraId="31D23B85" w14:textId="386BA0D6" w:rsidR="00ED52CE" w:rsidRPr="007F0278" w:rsidRDefault="00ED52CE" w:rsidP="00ED52CE">
      <w:pPr>
        <w:jc w:val="right"/>
        <w:rPr>
          <w:rFonts w:ascii="Arial" w:hAnsi="Arial" w:cs="Arial"/>
          <w:strike/>
          <w:sz w:val="24"/>
          <w:szCs w:val="24"/>
        </w:rPr>
      </w:pPr>
      <w:r w:rsidRPr="007F0278">
        <w:rPr>
          <w:rFonts w:ascii="Arial" w:hAnsi="Arial" w:cs="Arial"/>
          <w:sz w:val="24"/>
          <w:szCs w:val="24"/>
        </w:rPr>
        <w:t>Fiche sujet – candidat</w:t>
      </w:r>
      <w:r w:rsidR="00116A5C">
        <w:rPr>
          <w:rFonts w:ascii="Arial" w:hAnsi="Arial" w:cs="Arial"/>
          <w:sz w:val="24"/>
          <w:szCs w:val="24"/>
        </w:rPr>
        <w:t xml:space="preserve"> (3/</w:t>
      </w:r>
      <w:r w:rsidR="00E73924">
        <w:rPr>
          <w:rFonts w:ascii="Arial" w:hAnsi="Arial" w:cs="Arial"/>
          <w:sz w:val="24"/>
          <w:szCs w:val="24"/>
        </w:rPr>
        <w:t>4</w:t>
      </w:r>
      <w:r w:rsidR="00116A5C">
        <w:rPr>
          <w:rFonts w:ascii="Arial" w:hAnsi="Arial" w:cs="Arial"/>
          <w:sz w:val="24"/>
          <w:szCs w:val="24"/>
        </w:rPr>
        <w:t>)</w:t>
      </w:r>
      <w:r w:rsidRPr="007F0278">
        <w:rPr>
          <w:rFonts w:ascii="Arial" w:hAnsi="Arial" w:cs="Arial"/>
          <w:sz w:val="24"/>
          <w:szCs w:val="24"/>
        </w:rPr>
        <w:t xml:space="preserve"> </w:t>
      </w:r>
    </w:p>
    <w:tbl>
      <w:tblPr>
        <w:tblW w:w="15569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652"/>
        <w:gridCol w:w="6917"/>
      </w:tblGrid>
      <w:tr w:rsidR="00443C62" w:rsidRPr="007069EB" w14:paraId="04EF0929" w14:textId="77777777" w:rsidTr="006910EC">
        <w:trPr>
          <w:trHeight w:val="174"/>
        </w:trPr>
        <w:tc>
          <w:tcPr>
            <w:tcW w:w="15569" w:type="dxa"/>
            <w:gridSpan w:val="2"/>
            <w:shd w:val="clear" w:color="auto" w:fill="D9D9D9" w:themeFill="background1" w:themeFillShade="D9"/>
            <w:vAlign w:val="center"/>
          </w:tcPr>
          <w:p w14:paraId="30C80831" w14:textId="77777777" w:rsidR="00443C62" w:rsidRPr="007069EB" w:rsidRDefault="00443C62" w:rsidP="006910EC">
            <w:pPr>
              <w:snapToGrid w:val="0"/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 w:rsidRPr="007069EB">
              <w:rPr>
                <w:rFonts w:ascii="Arial" w:hAnsi="Arial" w:cs="Arial"/>
                <w:b/>
                <w:bCs/>
                <w:sz w:val="24"/>
                <w:szCs w:val="24"/>
              </w:rPr>
              <w:t>Ressources</w:t>
            </w:r>
          </w:p>
        </w:tc>
      </w:tr>
      <w:tr w:rsidR="00443C62" w:rsidRPr="007069EB" w14:paraId="1C3AC90C" w14:textId="77777777" w:rsidTr="006910EC">
        <w:trPr>
          <w:trHeight w:val="2876"/>
        </w:trPr>
        <w:tc>
          <w:tcPr>
            <w:tcW w:w="8652" w:type="dxa"/>
            <w:shd w:val="clear" w:color="auto" w:fill="auto"/>
          </w:tcPr>
          <w:p w14:paraId="613F16B3" w14:textId="77777777" w:rsidR="00443C62" w:rsidRPr="007069EB" w:rsidRDefault="00443C62" w:rsidP="006910EC">
            <w:pPr>
              <w:spacing w:before="120" w:after="120"/>
              <w:jc w:val="left"/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  <w:r w:rsidRPr="007069EB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Associations minéralogiques stables pour un gabbro en fonction des conditions de Pression (P) et de température (T) :</w:t>
            </w:r>
          </w:p>
          <w:p w14:paraId="4C56C2B1" w14:textId="77777777" w:rsidR="00443C62" w:rsidRPr="007069EB" w:rsidRDefault="00443C62" w:rsidP="006910EC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 w:rsidRPr="007069EB"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163F812B" wp14:editId="1D4AFDC1">
                  <wp:extent cx="5404556" cy="3038621"/>
                  <wp:effectExtent l="0" t="0" r="5715" b="952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15893" cy="3044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77EF32" w14:textId="77777777" w:rsidR="00443C62" w:rsidRPr="007069EB" w:rsidRDefault="00443C62" w:rsidP="006910EC">
            <w:pPr>
              <w:spacing w:before="120" w:after="12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069EB">
              <w:rPr>
                <w:rFonts w:ascii="Arial" w:hAnsi="Arial" w:cs="Arial"/>
                <w:sz w:val="24"/>
                <w:szCs w:val="24"/>
              </w:rPr>
              <w:t>Il est possible d’établir des corrélations entre la composition minéralogique d’une roche et les différentes conditions de pression et de température. Le diagramme Pressions-Températures ci-dessus les présente pour un gabbro qui s’éloigne de l’axe de la dorsale et passe en subduction. L’identification des minéraux constitutifs d’une roche permet donc d’avoir accès aux conditions P-T de formation de cette roche.</w:t>
            </w:r>
          </w:p>
        </w:tc>
        <w:tc>
          <w:tcPr>
            <w:tcW w:w="6917" w:type="dxa"/>
            <w:shd w:val="clear" w:color="auto" w:fill="auto"/>
          </w:tcPr>
          <w:p w14:paraId="0F20246A" w14:textId="77777777" w:rsidR="00443C62" w:rsidRPr="007069EB" w:rsidRDefault="00443C62" w:rsidP="006910EC">
            <w:pPr>
              <w:spacing w:before="120" w:after="120"/>
              <w:jc w:val="left"/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  <w:r w:rsidRPr="007069EB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Coupe dans le secteur du mont Viso dans lequel ont été prélevées les roches étudiées :</w:t>
            </w:r>
          </w:p>
          <w:p w14:paraId="5F21A26A" w14:textId="77777777" w:rsidR="00443C62" w:rsidRPr="007069EB" w:rsidRDefault="00443C62" w:rsidP="006910EC">
            <w:pPr>
              <w:spacing w:before="120" w:after="120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7069EB"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60F59241" wp14:editId="47F8A9D8">
                  <wp:extent cx="3876675" cy="2755265"/>
                  <wp:effectExtent l="0" t="0" r="0" b="635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76675" cy="2755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60A748" w14:textId="77777777" w:rsidR="00443C62" w:rsidRPr="007069EB" w:rsidRDefault="00443C62" w:rsidP="006910E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7069EB">
              <w:rPr>
                <w:rFonts w:ascii="Arial" w:hAnsi="Arial" w:cs="Arial"/>
                <w:sz w:val="24"/>
                <w:szCs w:val="24"/>
              </w:rPr>
              <w:t xml:space="preserve">Au sein de cette coupe, la succession de péridotites </w:t>
            </w:r>
            <w:proofErr w:type="spellStart"/>
            <w:r w:rsidRPr="007069EB">
              <w:rPr>
                <w:rFonts w:ascii="Arial" w:hAnsi="Arial" w:cs="Arial"/>
                <w:sz w:val="24"/>
                <w:szCs w:val="24"/>
              </w:rPr>
              <w:t>serpentinisées</w:t>
            </w:r>
            <w:proofErr w:type="spellEnd"/>
            <w:r w:rsidRPr="007069EB">
              <w:rPr>
                <w:rFonts w:ascii="Arial" w:hAnsi="Arial" w:cs="Arial"/>
                <w:sz w:val="24"/>
                <w:szCs w:val="24"/>
              </w:rPr>
              <w:t xml:space="preserve">, de </w:t>
            </w:r>
            <w:proofErr w:type="spellStart"/>
            <w:r w:rsidRPr="007069EB">
              <w:rPr>
                <w:rFonts w:ascii="Arial" w:hAnsi="Arial" w:cs="Arial"/>
                <w:sz w:val="24"/>
                <w:szCs w:val="24"/>
              </w:rPr>
              <w:t>métagabbros</w:t>
            </w:r>
            <w:proofErr w:type="spellEnd"/>
            <w:r w:rsidRPr="007069EB">
              <w:rPr>
                <w:rFonts w:ascii="Arial" w:hAnsi="Arial" w:cs="Arial"/>
                <w:sz w:val="24"/>
                <w:szCs w:val="24"/>
              </w:rPr>
              <w:t xml:space="preserve">, de </w:t>
            </w:r>
            <w:proofErr w:type="spellStart"/>
            <w:r w:rsidRPr="007069EB">
              <w:rPr>
                <w:rFonts w:ascii="Arial" w:hAnsi="Arial" w:cs="Arial"/>
                <w:sz w:val="24"/>
                <w:szCs w:val="24"/>
              </w:rPr>
              <w:t>métabasaltes</w:t>
            </w:r>
            <w:proofErr w:type="spellEnd"/>
            <w:r w:rsidRPr="007069EB">
              <w:rPr>
                <w:rFonts w:ascii="Arial" w:hAnsi="Arial" w:cs="Arial"/>
                <w:sz w:val="24"/>
                <w:szCs w:val="24"/>
              </w:rPr>
              <w:t xml:space="preserve"> et de sédiments déformés est interprétée ici comme un complexe ophiolitique (roches issues de la lithosphère océanique).</w:t>
            </w:r>
          </w:p>
          <w:p w14:paraId="1EFE48C7" w14:textId="77777777" w:rsidR="00443C62" w:rsidRPr="007069EB" w:rsidRDefault="00443C62" w:rsidP="006910EC">
            <w:pPr>
              <w:spacing w:before="840" w:after="120"/>
              <w:jc w:val="right"/>
              <w:rPr>
                <w:rFonts w:ascii="Arial" w:hAnsi="Arial" w:cs="Arial"/>
                <w:i/>
                <w:iCs/>
                <w:color w:val="000000" w:themeColor="text1"/>
                <w:sz w:val="18"/>
                <w:szCs w:val="18"/>
              </w:rPr>
            </w:pPr>
            <w:r w:rsidRPr="007069EB">
              <w:rPr>
                <w:rFonts w:ascii="Arial" w:hAnsi="Arial" w:cs="Arial"/>
                <w:i/>
                <w:iCs/>
                <w:color w:val="000000" w:themeColor="text1"/>
                <w:sz w:val="18"/>
                <w:szCs w:val="18"/>
              </w:rPr>
              <w:t>D’après Spécialité SVT terminale, Bordas 2020)</w:t>
            </w:r>
          </w:p>
        </w:tc>
      </w:tr>
    </w:tbl>
    <w:p w14:paraId="694236EE" w14:textId="1704810A" w:rsidR="00ED52CE" w:rsidRDefault="00ED52CE" w:rsidP="00ED52CE">
      <w:pPr>
        <w:rPr>
          <w:sz w:val="24"/>
          <w:szCs w:val="24"/>
        </w:rPr>
      </w:pPr>
    </w:p>
    <w:p w14:paraId="22D71AC0" w14:textId="312A017B" w:rsidR="00046F3F" w:rsidRDefault="00046F3F" w:rsidP="00ED52CE">
      <w:pPr>
        <w:rPr>
          <w:sz w:val="24"/>
          <w:szCs w:val="24"/>
        </w:rPr>
      </w:pPr>
    </w:p>
    <w:p w14:paraId="33879B55" w14:textId="745EE8F0" w:rsidR="00046F3F" w:rsidRDefault="00046F3F" w:rsidP="00ED52CE">
      <w:pPr>
        <w:rPr>
          <w:sz w:val="24"/>
          <w:szCs w:val="24"/>
        </w:rPr>
      </w:pPr>
    </w:p>
    <w:p w14:paraId="781B2FF4" w14:textId="460B8BB7" w:rsidR="00046F3F" w:rsidRDefault="00046F3F" w:rsidP="00ED52CE">
      <w:pPr>
        <w:rPr>
          <w:sz w:val="24"/>
          <w:szCs w:val="24"/>
        </w:rPr>
      </w:pPr>
    </w:p>
    <w:p w14:paraId="43FBD0DC" w14:textId="2E88588C" w:rsidR="00046F3F" w:rsidRDefault="00046F3F" w:rsidP="00ED52CE">
      <w:pPr>
        <w:rPr>
          <w:sz w:val="24"/>
          <w:szCs w:val="24"/>
        </w:rPr>
      </w:pPr>
    </w:p>
    <w:p w14:paraId="3FB9B76B" w14:textId="77777777" w:rsidR="00046F3F" w:rsidRDefault="00046F3F" w:rsidP="00ED52CE">
      <w:pPr>
        <w:rPr>
          <w:sz w:val="24"/>
          <w:szCs w:val="24"/>
        </w:rPr>
      </w:pPr>
    </w:p>
    <w:p w14:paraId="58397864" w14:textId="2998A254" w:rsidR="00E73924" w:rsidRDefault="00E73924" w:rsidP="00F16BEC">
      <w:pPr>
        <w:jc w:val="right"/>
        <w:rPr>
          <w:rFonts w:ascii="Arial" w:hAnsi="Arial" w:cs="Arial"/>
          <w:sz w:val="24"/>
          <w:szCs w:val="24"/>
        </w:rPr>
      </w:pPr>
      <w:r w:rsidRPr="007F0278">
        <w:rPr>
          <w:rFonts w:ascii="Arial" w:hAnsi="Arial" w:cs="Arial"/>
          <w:sz w:val="24"/>
          <w:szCs w:val="24"/>
        </w:rPr>
        <w:t>Fiche sujet – candidat</w:t>
      </w:r>
      <w:r>
        <w:rPr>
          <w:rFonts w:ascii="Arial" w:hAnsi="Arial" w:cs="Arial"/>
          <w:sz w:val="24"/>
          <w:szCs w:val="24"/>
        </w:rPr>
        <w:t xml:space="preserve"> (</w:t>
      </w:r>
      <w:r w:rsidR="00046F3F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>/4)</w:t>
      </w:r>
    </w:p>
    <w:p w14:paraId="5F9848B4" w14:textId="702A1993" w:rsidR="00443C62" w:rsidRDefault="00443C62" w:rsidP="00F16BEC">
      <w:pPr>
        <w:jc w:val="right"/>
        <w:rPr>
          <w:rFonts w:ascii="Arial" w:hAnsi="Arial" w:cs="Arial"/>
          <w:sz w:val="24"/>
          <w:szCs w:val="24"/>
        </w:rPr>
      </w:pPr>
    </w:p>
    <w:tbl>
      <w:tblPr>
        <w:tblW w:w="15456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495"/>
        <w:gridCol w:w="4961"/>
      </w:tblGrid>
      <w:tr w:rsidR="00443C62" w:rsidRPr="00282C0D" w14:paraId="3DF3B2D8" w14:textId="77777777" w:rsidTr="006910EC">
        <w:trPr>
          <w:trHeight w:val="20"/>
        </w:trPr>
        <w:tc>
          <w:tcPr>
            <w:tcW w:w="15456" w:type="dxa"/>
            <w:gridSpan w:val="2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4CC85F0F" w14:textId="77777777" w:rsidR="00443C62" w:rsidRPr="00282C0D" w:rsidRDefault="00443C62" w:rsidP="006910EC">
            <w:pPr>
              <w:snapToGrid w:val="0"/>
              <w:spacing w:before="120" w:after="12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282C0D">
              <w:rPr>
                <w:rFonts w:ascii="Arial" w:hAnsi="Arial" w:cs="Arial"/>
                <w:b/>
                <w:bCs/>
                <w:sz w:val="24"/>
                <w:szCs w:val="24"/>
              </w:rPr>
              <w:t>Ressources</w:t>
            </w:r>
          </w:p>
        </w:tc>
      </w:tr>
      <w:tr w:rsidR="00443C62" w:rsidRPr="00282C0D" w14:paraId="0A7D6612" w14:textId="77777777" w:rsidTr="006910EC">
        <w:trPr>
          <w:trHeight w:val="20"/>
        </w:trPr>
        <w:tc>
          <w:tcPr>
            <w:tcW w:w="15456" w:type="dxa"/>
            <w:gridSpan w:val="2"/>
            <w:tcBorders>
              <w:bottom w:val="nil"/>
            </w:tcBorders>
            <w:shd w:val="clear" w:color="auto" w:fill="auto"/>
          </w:tcPr>
          <w:p w14:paraId="4920CDA1" w14:textId="77777777" w:rsidR="00443C62" w:rsidRPr="00282C0D" w:rsidRDefault="00443C62" w:rsidP="006910EC">
            <w:pPr>
              <w:tabs>
                <w:tab w:val="left" w:pos="9017"/>
              </w:tabs>
              <w:spacing w:before="120" w:after="120"/>
              <w:jc w:val="both"/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  <w:r w:rsidRPr="00282C0D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Extrait de la carte géologique de la France au millionième et localisation du secteur du Mont Viso (BRGM) :</w:t>
            </w:r>
          </w:p>
        </w:tc>
      </w:tr>
      <w:tr w:rsidR="00443C62" w:rsidRPr="00282C0D" w14:paraId="267D248C" w14:textId="77777777" w:rsidTr="006910EC">
        <w:trPr>
          <w:trHeight w:val="20"/>
        </w:trPr>
        <w:tc>
          <w:tcPr>
            <w:tcW w:w="10495" w:type="dxa"/>
            <w:tcBorders>
              <w:top w:val="nil"/>
              <w:right w:val="nil"/>
            </w:tcBorders>
            <w:shd w:val="clear" w:color="auto" w:fill="auto"/>
          </w:tcPr>
          <w:p w14:paraId="07C16615" w14:textId="77777777" w:rsidR="00443C62" w:rsidRPr="00282C0D" w:rsidRDefault="00443C62" w:rsidP="006910EC">
            <w:pPr>
              <w:snapToGrid w:val="0"/>
              <w:spacing w:before="120" w:after="12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282C0D">
              <w:rPr>
                <w:rFonts w:ascii="Arial" w:hAnsi="Arial" w:cs="Arial"/>
                <w:noProof/>
                <w:lang w:eastAsia="fr-FR"/>
              </w:rPr>
              <w:drawing>
                <wp:inline distT="0" distB="0" distL="0" distR="0" wp14:anchorId="29EFCA34" wp14:editId="6F2D0155">
                  <wp:extent cx="6572618" cy="4627659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51382" cy="47535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  <w:tcBorders>
              <w:top w:val="nil"/>
              <w:left w:val="nil"/>
            </w:tcBorders>
            <w:shd w:val="clear" w:color="auto" w:fill="auto"/>
          </w:tcPr>
          <w:p w14:paraId="2175E72F" w14:textId="77777777" w:rsidR="00443C62" w:rsidRPr="00282C0D" w:rsidRDefault="00443C62" w:rsidP="006910EC">
            <w:pPr>
              <w:spacing w:before="720" w:after="480"/>
              <w:jc w:val="left"/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  <w:r w:rsidRPr="00282C0D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Extrait de la légende à exploiter :</w:t>
            </w:r>
          </w:p>
          <w:p w14:paraId="4332A85A" w14:textId="77777777" w:rsidR="00443C62" w:rsidRPr="00282C0D" w:rsidRDefault="00443C62" w:rsidP="006910EC">
            <w:pPr>
              <w:spacing w:after="120"/>
              <w:rPr>
                <w:rFonts w:ascii="Arial" w:hAnsi="Arial" w:cs="Arial"/>
                <w:sz w:val="24"/>
                <w:szCs w:val="24"/>
              </w:rPr>
            </w:pPr>
            <w:r w:rsidRPr="00282C0D">
              <w:rPr>
                <w:rFonts w:ascii="Arial" w:hAnsi="Arial" w:cs="Arial"/>
                <w:sz w:val="24"/>
                <w:szCs w:val="24"/>
              </w:rPr>
              <w:t>Magmatisme d’accrétion océanique</w:t>
            </w:r>
          </w:p>
          <w:p w14:paraId="097159F8" w14:textId="77777777" w:rsidR="00443C62" w:rsidRPr="00282C0D" w:rsidRDefault="00443C62" w:rsidP="006910EC">
            <w:pPr>
              <w:rPr>
                <w:rFonts w:ascii="Arial" w:hAnsi="Arial" w:cs="Arial"/>
                <w:sz w:val="24"/>
                <w:szCs w:val="24"/>
              </w:rPr>
            </w:pPr>
            <w:r w:rsidRPr="00282C0D"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2C990EEB" wp14:editId="06DE1CB9">
                  <wp:extent cx="1391920" cy="447675"/>
                  <wp:effectExtent l="0" t="0" r="508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25000"/>
                                    </a14:imgEffect>
                                    <a14:imgEffect>
                                      <a14:saturation sat="2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1920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C952754" w14:textId="77777777" w:rsidR="00443C62" w:rsidRPr="00282C0D" w:rsidRDefault="00443C62" w:rsidP="006910EC">
            <w:pPr>
              <w:spacing w:before="480" w:after="120"/>
              <w:rPr>
                <w:rFonts w:ascii="Arial" w:hAnsi="Arial" w:cs="Arial"/>
                <w:noProof/>
                <w:sz w:val="24"/>
                <w:szCs w:val="24"/>
                <w:lang w:eastAsia="fr-FR"/>
              </w:rPr>
            </w:pPr>
            <w:r w:rsidRPr="00282C0D">
              <w:rPr>
                <w:rFonts w:ascii="Arial" w:hAnsi="Arial" w:cs="Arial"/>
                <w:sz w:val="24"/>
                <w:szCs w:val="24"/>
              </w:rPr>
              <w:t>Métamorphisme</w:t>
            </w:r>
          </w:p>
          <w:p w14:paraId="6112B01C" w14:textId="77777777" w:rsidR="00443C62" w:rsidRPr="00282C0D" w:rsidRDefault="00443C62" w:rsidP="006910EC">
            <w:pPr>
              <w:rPr>
                <w:rFonts w:ascii="Arial" w:hAnsi="Arial" w:cs="Arial"/>
                <w:sz w:val="24"/>
                <w:szCs w:val="24"/>
              </w:rPr>
            </w:pPr>
            <w:r w:rsidRPr="00282C0D"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1200A666" wp14:editId="3DFC4B94">
                  <wp:extent cx="1920240" cy="342900"/>
                  <wp:effectExtent l="0" t="0" r="0" b="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24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4FAFFE9" w14:textId="77777777" w:rsidR="00443C62" w:rsidRPr="00282C0D" w:rsidRDefault="00443C62" w:rsidP="006910EC">
            <w:pPr>
              <w:spacing w:before="72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82C0D">
              <w:rPr>
                <w:rFonts w:ascii="Arial" w:hAnsi="Arial" w:cs="Arial"/>
                <w:sz w:val="24"/>
                <w:szCs w:val="24"/>
              </w:rPr>
              <w:t>Les figurés du métamorphisme sont surimposés sur les aplats de couleur correspondant à la nature des roches.</w:t>
            </w:r>
          </w:p>
          <w:p w14:paraId="4C384A09" w14:textId="77777777" w:rsidR="00443C62" w:rsidRPr="00282C0D" w:rsidRDefault="00443C62" w:rsidP="006910EC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282C0D">
              <w:rPr>
                <w:rFonts w:ascii="Arial" w:hAnsi="Arial" w:cs="Arial"/>
                <w:sz w:val="24"/>
                <w:szCs w:val="24"/>
              </w:rPr>
              <w:t>La couleur de ces figurés indique l’âge du métamorphisme (ici le bleu du figuré indique un âge alpin).</w:t>
            </w:r>
          </w:p>
        </w:tc>
      </w:tr>
    </w:tbl>
    <w:p w14:paraId="1A2403BB" w14:textId="22995319" w:rsidR="00443C62" w:rsidRDefault="00443C62" w:rsidP="00443C62">
      <w:pPr>
        <w:rPr>
          <w:rFonts w:ascii="Arial" w:hAnsi="Arial" w:cs="Arial"/>
          <w:strike/>
          <w:sz w:val="24"/>
          <w:szCs w:val="24"/>
        </w:rPr>
      </w:pPr>
    </w:p>
    <w:p w14:paraId="6F15A6E4" w14:textId="77777777" w:rsidR="00443C62" w:rsidRDefault="00443C62">
      <w:pPr>
        <w:suppressAutoHyphens w:val="0"/>
        <w:jc w:val="left"/>
        <w:rPr>
          <w:rFonts w:ascii="Arial" w:hAnsi="Arial" w:cs="Arial"/>
          <w:strike/>
          <w:sz w:val="24"/>
          <w:szCs w:val="24"/>
        </w:rPr>
      </w:pPr>
      <w:r>
        <w:rPr>
          <w:rFonts w:ascii="Arial" w:hAnsi="Arial" w:cs="Arial"/>
          <w:strike/>
          <w:sz w:val="24"/>
          <w:szCs w:val="24"/>
        </w:rPr>
        <w:br w:type="page"/>
      </w:r>
    </w:p>
    <w:p w14:paraId="0F434421" w14:textId="08B8893F" w:rsidR="00443C62" w:rsidRDefault="00443C62" w:rsidP="00443C62">
      <w:pPr>
        <w:rPr>
          <w:rFonts w:ascii="Arial" w:hAnsi="Arial" w:cs="Arial"/>
          <w:strike/>
          <w:sz w:val="24"/>
          <w:szCs w:val="24"/>
        </w:rPr>
      </w:pPr>
    </w:p>
    <w:p w14:paraId="2A75EF49" w14:textId="09697C3E" w:rsidR="00443C62" w:rsidRDefault="00443C62" w:rsidP="00443C62">
      <w:pPr>
        <w:rPr>
          <w:rFonts w:ascii="Arial" w:hAnsi="Arial" w:cs="Arial"/>
          <w:strike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694"/>
        <w:gridCol w:w="7694"/>
      </w:tblGrid>
      <w:tr w:rsidR="00443C62" w:rsidRPr="003500DE" w14:paraId="593EB4C6" w14:textId="77777777" w:rsidTr="006910EC">
        <w:tc>
          <w:tcPr>
            <w:tcW w:w="15388" w:type="dxa"/>
            <w:gridSpan w:val="2"/>
            <w:shd w:val="clear" w:color="auto" w:fill="D9D9D9" w:themeFill="background1" w:themeFillShade="D9"/>
          </w:tcPr>
          <w:p w14:paraId="00FF3270" w14:textId="77777777" w:rsidR="00443C62" w:rsidRPr="003500DE" w:rsidRDefault="00443C62" w:rsidP="006910EC">
            <w:pPr>
              <w:tabs>
                <w:tab w:val="left" w:pos="9017"/>
              </w:tabs>
              <w:spacing w:before="120" w:after="12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500DE">
              <w:rPr>
                <w:rFonts w:ascii="Arial" w:hAnsi="Arial" w:cs="Arial"/>
                <w:b/>
                <w:bCs/>
                <w:sz w:val="24"/>
                <w:szCs w:val="24"/>
              </w:rPr>
              <w:t>Ressources complémentaires</w:t>
            </w:r>
          </w:p>
        </w:tc>
      </w:tr>
      <w:tr w:rsidR="00443C62" w:rsidRPr="003500DE" w14:paraId="376F87BE" w14:textId="77777777" w:rsidTr="006910EC">
        <w:trPr>
          <w:trHeight w:val="5958"/>
        </w:trPr>
        <w:tc>
          <w:tcPr>
            <w:tcW w:w="7694" w:type="dxa"/>
          </w:tcPr>
          <w:p w14:paraId="55A9F1B6" w14:textId="77777777" w:rsidR="00443C62" w:rsidRPr="003500DE" w:rsidRDefault="00443C62" w:rsidP="006910EC">
            <w:pPr>
              <w:tabs>
                <w:tab w:val="left" w:pos="9017"/>
              </w:tabs>
              <w:spacing w:before="120" w:after="120"/>
              <w:jc w:val="left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500DE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Schéma permettant de localiser les zones armoricaines et le Massif central sur la carte géologique de la France au millionième :</w:t>
            </w:r>
          </w:p>
          <w:p w14:paraId="73AAB9FE" w14:textId="77777777" w:rsidR="00443C62" w:rsidRPr="003500DE" w:rsidRDefault="00443C62" w:rsidP="006910EC">
            <w:pPr>
              <w:tabs>
                <w:tab w:val="left" w:pos="9017"/>
              </w:tabs>
              <w:spacing w:before="120" w:after="12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500DE"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198C09B0" wp14:editId="2C5C7496">
                  <wp:extent cx="3396423" cy="3371353"/>
                  <wp:effectExtent l="0" t="0" r="0" b="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1674" cy="3416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4" w:type="dxa"/>
          </w:tcPr>
          <w:p w14:paraId="77AE2E2C" w14:textId="77777777" w:rsidR="00443C62" w:rsidRPr="003500DE" w:rsidRDefault="00443C62" w:rsidP="006910EC">
            <w:pPr>
              <w:tabs>
                <w:tab w:val="left" w:pos="9017"/>
              </w:tabs>
              <w:spacing w:before="120" w:after="120"/>
              <w:jc w:val="left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500DE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 xml:space="preserve">Une autre orogenèse, l’orogenèse </w:t>
            </w:r>
            <w:proofErr w:type="spellStart"/>
            <w:r w:rsidRPr="003500DE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varisque</w:t>
            </w:r>
            <w:proofErr w:type="spellEnd"/>
            <w:r w:rsidRPr="003500DE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 :</w:t>
            </w:r>
          </w:p>
          <w:p w14:paraId="702E3336" w14:textId="77777777" w:rsidR="00443C62" w:rsidRPr="003500DE" w:rsidRDefault="00443C62" w:rsidP="006910EC">
            <w:pPr>
              <w:tabs>
                <w:tab w:val="left" w:pos="9017"/>
              </w:tabs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500DE">
              <w:rPr>
                <w:rFonts w:ascii="Arial" w:hAnsi="Arial" w:cs="Arial"/>
                <w:sz w:val="24"/>
                <w:szCs w:val="24"/>
              </w:rPr>
              <w:t xml:space="preserve">Une orogenèse de l’ère primaire, donc plus ancienne que celle des Alpes, est identifiée dans le Massif armoricain et dans le Massif central. Tout comme pour les Alpes, cette orogenèse </w:t>
            </w:r>
            <w:proofErr w:type="spellStart"/>
            <w:r w:rsidRPr="003500DE">
              <w:rPr>
                <w:rFonts w:ascii="Arial" w:hAnsi="Arial" w:cs="Arial"/>
                <w:sz w:val="24"/>
                <w:szCs w:val="24"/>
              </w:rPr>
              <w:t>varisque</w:t>
            </w:r>
            <w:proofErr w:type="spellEnd"/>
            <w:r w:rsidRPr="003500DE">
              <w:rPr>
                <w:rFonts w:ascii="Arial" w:hAnsi="Arial" w:cs="Arial"/>
                <w:sz w:val="24"/>
                <w:szCs w:val="24"/>
              </w:rPr>
              <w:t xml:space="preserve"> est la conséquence de la fermeture d’un océan.</w:t>
            </w:r>
          </w:p>
        </w:tc>
      </w:tr>
      <w:tr w:rsidR="00443C62" w:rsidRPr="003500DE" w14:paraId="30B2C34E" w14:textId="77777777" w:rsidTr="006910EC">
        <w:tc>
          <w:tcPr>
            <w:tcW w:w="15388" w:type="dxa"/>
            <w:gridSpan w:val="2"/>
            <w:tcBorders>
              <w:bottom w:val="nil"/>
            </w:tcBorders>
          </w:tcPr>
          <w:p w14:paraId="4CB757DE" w14:textId="77777777" w:rsidR="00443C62" w:rsidRPr="003500DE" w:rsidRDefault="00443C62" w:rsidP="006910EC">
            <w:pPr>
              <w:spacing w:before="120" w:after="120"/>
              <w:jc w:val="both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3500DE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Extraits de la légende à exploiter sur la carte géologique de la France au millionième :</w:t>
            </w:r>
          </w:p>
        </w:tc>
      </w:tr>
      <w:tr w:rsidR="00443C62" w:rsidRPr="003500DE" w14:paraId="0F53B679" w14:textId="77777777" w:rsidTr="006910EC">
        <w:tc>
          <w:tcPr>
            <w:tcW w:w="7694" w:type="dxa"/>
            <w:tcBorders>
              <w:top w:val="nil"/>
              <w:right w:val="nil"/>
            </w:tcBorders>
          </w:tcPr>
          <w:p w14:paraId="54FB5124" w14:textId="77777777" w:rsidR="00443C62" w:rsidRPr="003500DE" w:rsidRDefault="00443C62" w:rsidP="006910EC">
            <w:pPr>
              <w:tabs>
                <w:tab w:val="left" w:pos="9017"/>
              </w:tabs>
              <w:ind w:right="2343"/>
              <w:jc w:val="right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500DE"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mc:AlternateContent>
                <mc:Choice Requires="wpg">
                  <w:drawing>
                    <wp:inline distT="0" distB="0" distL="0" distR="0" wp14:anchorId="71F17B8D" wp14:editId="581DC0FD">
                      <wp:extent cx="1765190" cy="356844"/>
                      <wp:effectExtent l="0" t="0" r="635" b="0"/>
                      <wp:docPr id="25" name="Groupe 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65190" cy="356844"/>
                                <a:chOff x="0" y="0"/>
                                <a:chExt cx="1885287" cy="3810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6" name="Image 2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3853"/>
                                  <a:ext cx="352425" cy="2857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7" name="Image 2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32737" y="0"/>
                                  <a:ext cx="1352550" cy="381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3BC30FF" id="Groupe 25" o:spid="_x0000_s1026" style="width:139pt;height:28.1pt;mso-position-horizontal-relative:char;mso-position-vertical-relative:line" coordsize="18852,38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26" o:spid="_x0000_s1027" type="#_x0000_t75" style="position:absolute;top:238;width:3524;height:2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">
                        <v:imagedata r:id="rId17" o:title=""/>
                        <v:path arrowok="t"/>
                      </v:shape>
                      <v:shape id="Image 27" o:spid="_x0000_s1028" type="#_x0000_t75" style="position:absolute;left:5327;width:13525;height:3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">
                        <v:imagedata r:id="rId18" o:title="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14:paraId="4864A8B2" w14:textId="77777777" w:rsidR="00443C62" w:rsidRPr="003500DE" w:rsidRDefault="00443C62" w:rsidP="006910EC">
            <w:pPr>
              <w:tabs>
                <w:tab w:val="left" w:pos="9017"/>
              </w:tabs>
              <w:ind w:right="2201"/>
              <w:jc w:val="right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500DE"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088191FD" wp14:editId="6DCA55D9">
                  <wp:extent cx="2377440" cy="468284"/>
                  <wp:effectExtent l="0" t="0" r="0" b="1905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5134" cy="4717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4" w:type="dxa"/>
            <w:tcBorders>
              <w:top w:val="nil"/>
              <w:left w:val="nil"/>
            </w:tcBorders>
          </w:tcPr>
          <w:p w14:paraId="58A88D9A" w14:textId="77777777" w:rsidR="00443C62" w:rsidRPr="003500DE" w:rsidRDefault="00443C62" w:rsidP="006910E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3500DE">
              <w:rPr>
                <w:rFonts w:ascii="Arial" w:hAnsi="Arial" w:cs="Arial"/>
                <w:sz w:val="24"/>
                <w:szCs w:val="24"/>
              </w:rPr>
              <w:t xml:space="preserve">Le complexe </w:t>
            </w:r>
            <w:proofErr w:type="spellStart"/>
            <w:r w:rsidRPr="003500DE">
              <w:rPr>
                <w:rFonts w:ascii="Arial" w:hAnsi="Arial" w:cs="Arial"/>
                <w:sz w:val="24"/>
                <w:szCs w:val="24"/>
              </w:rPr>
              <w:t>leptyno</w:t>
            </w:r>
            <w:proofErr w:type="spellEnd"/>
            <w:r w:rsidRPr="003500DE">
              <w:rPr>
                <w:rFonts w:ascii="Arial" w:hAnsi="Arial" w:cs="Arial"/>
                <w:sz w:val="24"/>
                <w:szCs w:val="24"/>
              </w:rPr>
              <w:t xml:space="preserve">-amphibolique (noté </w:t>
            </w:r>
            <w:proofErr w:type="spellStart"/>
            <w:r w:rsidRPr="003500DE">
              <w:rPr>
                <w:rFonts w:ascii="Arial" w:hAnsi="Arial" w:cs="Arial"/>
                <w:sz w:val="24"/>
                <w:szCs w:val="24"/>
              </w:rPr>
              <w:t>gla</w:t>
            </w:r>
            <w:proofErr w:type="spellEnd"/>
            <w:r w:rsidRPr="003500DE">
              <w:rPr>
                <w:rFonts w:ascii="Arial" w:hAnsi="Arial" w:cs="Arial"/>
                <w:sz w:val="24"/>
                <w:szCs w:val="24"/>
              </w:rPr>
              <w:t xml:space="preserve">) est interprété comme les restes d’une croûte océanique appartenant à une marge passive et qui a subi un métamorphisme.  </w:t>
            </w:r>
          </w:p>
          <w:p w14:paraId="554D3E16" w14:textId="77777777" w:rsidR="00443C62" w:rsidRPr="003500DE" w:rsidRDefault="00443C62" w:rsidP="006910EC">
            <w:pPr>
              <w:spacing w:after="12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500DE">
              <w:rPr>
                <w:rFonts w:ascii="Arial" w:hAnsi="Arial" w:cs="Arial"/>
                <w:sz w:val="24"/>
                <w:szCs w:val="24"/>
              </w:rPr>
              <w:t xml:space="preserve">La période </w:t>
            </w:r>
            <w:proofErr w:type="spellStart"/>
            <w:r w:rsidRPr="003500DE">
              <w:rPr>
                <w:rFonts w:ascii="Arial" w:hAnsi="Arial" w:cs="Arial"/>
                <w:sz w:val="24"/>
                <w:szCs w:val="24"/>
              </w:rPr>
              <w:t>éo-varisque</w:t>
            </w:r>
            <w:proofErr w:type="spellEnd"/>
            <w:r w:rsidRPr="003500DE">
              <w:rPr>
                <w:rFonts w:ascii="Arial" w:hAnsi="Arial" w:cs="Arial"/>
                <w:sz w:val="24"/>
                <w:szCs w:val="24"/>
              </w:rPr>
              <w:t xml:space="preserve"> correspond à la première période de l’orogénèse </w:t>
            </w:r>
            <w:proofErr w:type="spellStart"/>
            <w:r w:rsidRPr="003500DE">
              <w:rPr>
                <w:rFonts w:ascii="Arial" w:hAnsi="Arial" w:cs="Arial"/>
                <w:sz w:val="24"/>
                <w:szCs w:val="24"/>
              </w:rPr>
              <w:t>varisque</w:t>
            </w:r>
            <w:proofErr w:type="spellEnd"/>
            <w:r w:rsidRPr="003500DE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</w:tbl>
    <w:p w14:paraId="2ED01D42" w14:textId="77777777" w:rsidR="00443C62" w:rsidRPr="00F16BEC" w:rsidRDefault="00443C62" w:rsidP="00443C62">
      <w:pPr>
        <w:rPr>
          <w:rFonts w:ascii="Arial" w:hAnsi="Arial" w:cs="Arial"/>
          <w:strike/>
          <w:sz w:val="24"/>
          <w:szCs w:val="24"/>
        </w:rPr>
      </w:pPr>
    </w:p>
    <w:sectPr w:rsidR="00443C62" w:rsidRPr="00F16BEC" w:rsidSect="004F506A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6838" w:h="11906" w:orient="landscape"/>
      <w:pgMar w:top="996" w:right="720" w:bottom="426" w:left="720" w:header="426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1F5315B" w14:textId="77777777" w:rsidR="00C43000" w:rsidRDefault="00C43000">
      <w:r>
        <w:separator/>
      </w:r>
    </w:p>
  </w:endnote>
  <w:endnote w:type="continuationSeparator" w:id="0">
    <w:p w14:paraId="0D4BEC3C" w14:textId="77777777" w:rsidR="00C43000" w:rsidRDefault="00C430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Calibri"/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FreeSans">
    <w:altName w:val="Times New Roman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C0457E" w14:textId="77777777" w:rsidR="00351A7F" w:rsidRDefault="00351A7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A137AB" w14:textId="77777777" w:rsidR="00351A7F" w:rsidRDefault="00351A7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9C0A31" w14:textId="77777777" w:rsidR="00351A7F" w:rsidRDefault="00351A7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A7E2B6D" w14:textId="77777777" w:rsidR="00C43000" w:rsidRDefault="00C43000">
      <w:r>
        <w:separator/>
      </w:r>
    </w:p>
  </w:footnote>
  <w:footnote w:type="continuationSeparator" w:id="0">
    <w:p w14:paraId="4DD47AA6" w14:textId="77777777" w:rsidR="00C43000" w:rsidRDefault="00C4300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EDE4DE" w14:textId="77777777" w:rsidR="00351A7F" w:rsidRDefault="00351A7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CE0EAA" w14:textId="0C3FDC7C" w:rsidR="00443C62" w:rsidRPr="00534877" w:rsidRDefault="00443C62" w:rsidP="00443C62">
    <w:pPr>
      <w:pStyle w:val="Default"/>
      <w:pBdr>
        <w:bottom w:val="none" w:sz="4" w:space="1" w:color="000000"/>
      </w:pBdr>
      <w:jc w:val="center"/>
      <w:rPr>
        <w:rFonts w:ascii="Arial" w:hAnsi="Arial" w:cs="Arial"/>
        <w:sz w:val="28"/>
        <w:szCs w:val="28"/>
      </w:rPr>
    </w:pPr>
    <w:bookmarkStart w:id="1" w:name="_Hlk41111239"/>
    <w:r>
      <w:rPr>
        <w:rFonts w:ascii="Arial" w:hAnsi="Arial"/>
        <w:shd w:val="clear" w:color="auto" w:fill="FFFFFF"/>
      </w:rPr>
      <w:t>1.2 Traces du passé mouvementé de la Terre : la recherche d’océans disparus</w:t>
    </w:r>
  </w:p>
  <w:bookmarkEnd w:id="1"/>
  <w:p w14:paraId="4DB11EF2" w14:textId="107DF69A" w:rsidR="000F3B1D" w:rsidRPr="000F3B1D" w:rsidRDefault="00443C62" w:rsidP="00443C62">
    <w:pPr>
      <w:pStyle w:val="Paragraphedeliste"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hd w:val="clear" w:color="auto" w:fill="FFFFFF"/>
      <w:tabs>
        <w:tab w:val="left" w:pos="2025"/>
        <w:tab w:val="left" w:pos="14400"/>
      </w:tabs>
      <w:suppressAutoHyphens w:val="0"/>
      <w:spacing w:after="0" w:line="240" w:lineRule="auto"/>
      <w:ind w:left="0"/>
      <w:jc w:val="center"/>
      <w:rPr>
        <w:i/>
        <w:sz w:val="20"/>
        <w:szCs w:val="20"/>
      </w:rPr>
    </w:pPr>
    <w:r>
      <w:rPr>
        <w:rFonts w:ascii="Arial" w:hAnsi="Arial" w:cs="Arial"/>
        <w:b/>
        <w:bCs/>
        <w:sz w:val="24"/>
        <w:szCs w:val="24"/>
      </w:rPr>
      <w:t xml:space="preserve">Des sutures océaniques dans les chaines de </w:t>
    </w:r>
    <w:r w:rsidRPr="0090711F">
      <w:rPr>
        <w:rFonts w:ascii="Arial" w:hAnsi="Arial" w:cs="Arial"/>
        <w:b/>
        <w:bCs/>
        <w:sz w:val="24"/>
        <w:szCs w:val="24"/>
      </w:rPr>
      <w:t>montagnes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34C25F" w14:textId="77777777" w:rsidR="00351A7F" w:rsidRDefault="00351A7F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Titre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pStyle w:val="Titre7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pStyle w:val="Titre9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-"/>
      <w:lvlJc w:val="left"/>
      <w:pPr>
        <w:tabs>
          <w:tab w:val="num" w:pos="0"/>
        </w:tabs>
        <w:ind w:left="754" w:hanging="360"/>
      </w:pPr>
      <w:rPr>
        <w:rFonts w:ascii="Calibri" w:hAnsi="Calibri" w:cs="Calibri" w:hint="default"/>
        <w:sz w:val="24"/>
        <w:szCs w:val="24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OpenSymbol" w:hAnsi="OpenSymbol" w:cs="OpenSymbol"/>
        <w:b w:val="0"/>
      </w:rPr>
    </w:lvl>
  </w:abstractNum>
  <w:abstractNum w:abstractNumId="3" w15:restartNumberingAfterBreak="0">
    <w:nsid w:val="00000006"/>
    <w:multiLevelType w:val="singleLevel"/>
    <w:tmpl w:val="9DF89E78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OpenSymbol" w:hAnsi="OpenSymbol"/>
        <w:sz w:val="20"/>
        <w:szCs w:val="20"/>
      </w:rPr>
    </w:lvl>
  </w:abstractNum>
  <w:abstractNum w:abstractNumId="4" w15:restartNumberingAfterBreak="0">
    <w:nsid w:val="00000007"/>
    <w:multiLevelType w:val="multilevel"/>
    <w:tmpl w:val="1884C612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tabs>
          <w:tab w:val="num" w:pos="0"/>
        </w:tabs>
        <w:ind w:left="1440" w:hanging="360"/>
      </w:pPr>
      <w:rPr>
        <w:rFonts w:ascii="Wingdings" w:hAnsi="Wingdings" w:hint="default"/>
        <w:color w:val="auto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00000008"/>
    <w:multiLevelType w:val="singleLevel"/>
    <w:tmpl w:val="00000008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 w:cs="Symbol"/>
        <w:sz w:val="20"/>
        <w:szCs w:val="20"/>
      </w:rPr>
    </w:lvl>
  </w:abstractNum>
  <w:abstractNum w:abstractNumId="6" w15:restartNumberingAfterBreak="0">
    <w:nsid w:val="00AF71C5"/>
    <w:multiLevelType w:val="hybridMultilevel"/>
    <w:tmpl w:val="BFCC90D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2772DEC"/>
    <w:multiLevelType w:val="hybridMultilevel"/>
    <w:tmpl w:val="FDE62B7C"/>
    <w:lvl w:ilvl="0" w:tplc="144C1D4A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48766F7"/>
    <w:multiLevelType w:val="hybridMultilevel"/>
    <w:tmpl w:val="9996BFA8"/>
    <w:lvl w:ilvl="0" w:tplc="22FC7FA0">
      <w:start w:val="1"/>
      <w:numFmt w:val="bullet"/>
      <w:lvlText w:val=""/>
      <w:lvlJc w:val="left"/>
      <w:pPr>
        <w:ind w:left="1080" w:hanging="360"/>
      </w:pPr>
      <w:rPr>
        <w:rFonts w:ascii="Symbol" w:hAnsi="Symbol" w:cs="Symbol" w:hint="default"/>
      </w:rPr>
    </w:lvl>
    <w:lvl w:ilvl="1" w:tplc="9026A098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82AEF608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1AEE75D4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CCE0624E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BB984A3A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FA2C16C0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29DC4424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9D2C1C30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0D505EB1"/>
    <w:multiLevelType w:val="hybridMultilevel"/>
    <w:tmpl w:val="03B809D0"/>
    <w:lvl w:ilvl="0" w:tplc="00000002">
      <w:start w:val="1"/>
      <w:numFmt w:val="bullet"/>
      <w:lvlText w:val="-"/>
      <w:lvlJc w:val="left"/>
      <w:pPr>
        <w:ind w:left="1080" w:hanging="360"/>
      </w:pPr>
      <w:rPr>
        <w:rFonts w:ascii="Calibri" w:hAnsi="Calibri" w:cs="Calibri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0E06379B"/>
    <w:multiLevelType w:val="hybridMultilevel"/>
    <w:tmpl w:val="CF045A8E"/>
    <w:lvl w:ilvl="0" w:tplc="00000006">
      <w:start w:val="1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OpenSymbol" w:hAnsi="Open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E8F45D0"/>
    <w:multiLevelType w:val="hybridMultilevel"/>
    <w:tmpl w:val="5FB06DA6"/>
    <w:lvl w:ilvl="0" w:tplc="040C0005">
      <w:start w:val="1"/>
      <w:numFmt w:val="bullet"/>
      <w:lvlText w:val=""/>
      <w:lvlJc w:val="left"/>
      <w:pPr>
        <w:tabs>
          <w:tab w:val="num" w:pos="420"/>
        </w:tabs>
        <w:ind w:left="4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3C105C0"/>
    <w:multiLevelType w:val="hybridMultilevel"/>
    <w:tmpl w:val="9208AD34"/>
    <w:lvl w:ilvl="0" w:tplc="040C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147B7144"/>
    <w:multiLevelType w:val="hybridMultilevel"/>
    <w:tmpl w:val="F90AB8AC"/>
    <w:lvl w:ilvl="0" w:tplc="040C0001">
      <w:start w:val="1"/>
      <w:numFmt w:val="bullet"/>
      <w:lvlText w:val=""/>
      <w:lvlJc w:val="left"/>
      <w:pPr>
        <w:ind w:left="75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7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9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1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3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5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7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9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18" w:hanging="360"/>
      </w:pPr>
      <w:rPr>
        <w:rFonts w:ascii="Wingdings" w:hAnsi="Wingdings" w:hint="default"/>
      </w:rPr>
    </w:lvl>
  </w:abstractNum>
  <w:abstractNum w:abstractNumId="14" w15:restartNumberingAfterBreak="0">
    <w:nsid w:val="16415DFB"/>
    <w:multiLevelType w:val="hybridMultilevel"/>
    <w:tmpl w:val="D62E1D42"/>
    <w:lvl w:ilvl="0" w:tplc="040C0001">
      <w:start w:val="1"/>
      <w:numFmt w:val="bullet"/>
      <w:lvlText w:val=""/>
      <w:lvlJc w:val="left"/>
      <w:pPr>
        <w:ind w:left="94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66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8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08" w:hanging="360"/>
      </w:pPr>
      <w:rPr>
        <w:rFonts w:ascii="Wingdings" w:hAnsi="Wingdings" w:hint="default"/>
      </w:rPr>
    </w:lvl>
  </w:abstractNum>
  <w:abstractNum w:abstractNumId="15" w15:restartNumberingAfterBreak="0">
    <w:nsid w:val="1A4F0148"/>
    <w:multiLevelType w:val="hybridMultilevel"/>
    <w:tmpl w:val="CC44F3B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06D35C7"/>
    <w:multiLevelType w:val="hybridMultilevel"/>
    <w:tmpl w:val="9468C1A8"/>
    <w:lvl w:ilvl="0" w:tplc="040C0001">
      <w:start w:val="1"/>
      <w:numFmt w:val="bullet"/>
      <w:lvlText w:val=""/>
      <w:lvlJc w:val="left"/>
      <w:pPr>
        <w:ind w:left="78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17" w15:restartNumberingAfterBreak="0">
    <w:nsid w:val="2C242A43"/>
    <w:multiLevelType w:val="hybridMultilevel"/>
    <w:tmpl w:val="67FE1A2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D303FAE"/>
    <w:multiLevelType w:val="hybridMultilevel"/>
    <w:tmpl w:val="641A9324"/>
    <w:lvl w:ilvl="0" w:tplc="040C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2EA779C0"/>
    <w:multiLevelType w:val="hybridMultilevel"/>
    <w:tmpl w:val="F8F6BB68"/>
    <w:lvl w:ilvl="0" w:tplc="DCA8BC60"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31AB1D00"/>
    <w:multiLevelType w:val="hybridMultilevel"/>
    <w:tmpl w:val="949821FC"/>
    <w:lvl w:ilvl="0" w:tplc="040C0001">
      <w:start w:val="1"/>
      <w:numFmt w:val="bullet"/>
      <w:lvlText w:val=""/>
      <w:lvlJc w:val="left"/>
      <w:pPr>
        <w:ind w:left="75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7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9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1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3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5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7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9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18" w:hanging="360"/>
      </w:pPr>
      <w:rPr>
        <w:rFonts w:ascii="Wingdings" w:hAnsi="Wingdings" w:hint="default"/>
      </w:rPr>
    </w:lvl>
  </w:abstractNum>
  <w:abstractNum w:abstractNumId="21" w15:restartNumberingAfterBreak="0">
    <w:nsid w:val="33CF436C"/>
    <w:multiLevelType w:val="hybridMultilevel"/>
    <w:tmpl w:val="9CBA0B0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DE714D2"/>
    <w:multiLevelType w:val="hybridMultilevel"/>
    <w:tmpl w:val="BD9A5016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0B40C76"/>
    <w:multiLevelType w:val="hybridMultilevel"/>
    <w:tmpl w:val="92D69BD4"/>
    <w:lvl w:ilvl="0" w:tplc="00000002">
      <w:start w:val="1"/>
      <w:numFmt w:val="bullet"/>
      <w:lvlText w:val="-"/>
      <w:lvlJc w:val="left"/>
      <w:pPr>
        <w:ind w:left="720" w:hanging="360"/>
      </w:pPr>
      <w:rPr>
        <w:rFonts w:ascii="Calibri" w:hAnsi="Calibri" w:cs="Calibri" w:hint="default"/>
        <w:sz w:val="24"/>
        <w:szCs w:val="24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165B6A"/>
    <w:multiLevelType w:val="hybridMultilevel"/>
    <w:tmpl w:val="FD7E8EF2"/>
    <w:lvl w:ilvl="0" w:tplc="D16E0F8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9C8403A"/>
    <w:multiLevelType w:val="hybridMultilevel"/>
    <w:tmpl w:val="9E1AD87E"/>
    <w:lvl w:ilvl="0" w:tplc="00000002">
      <w:start w:val="1"/>
      <w:numFmt w:val="bullet"/>
      <w:lvlText w:val="-"/>
      <w:lvlJc w:val="left"/>
      <w:pPr>
        <w:ind w:left="795" w:hanging="360"/>
      </w:pPr>
      <w:rPr>
        <w:rFonts w:ascii="Times New Roman" w:hAnsi="Times New Roman" w:cs="Arial"/>
        <w:b/>
        <w:bCs/>
        <w:sz w:val="24"/>
        <w:szCs w:val="24"/>
      </w:rPr>
    </w:lvl>
    <w:lvl w:ilvl="1" w:tplc="040C0003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6" w15:restartNumberingAfterBreak="0">
    <w:nsid w:val="4A172654"/>
    <w:multiLevelType w:val="hybridMultilevel"/>
    <w:tmpl w:val="33220B12"/>
    <w:lvl w:ilvl="0" w:tplc="040C0005">
      <w:start w:val="1"/>
      <w:numFmt w:val="bullet"/>
      <w:lvlText w:val=""/>
      <w:lvlJc w:val="left"/>
      <w:pPr>
        <w:ind w:left="795" w:hanging="360"/>
      </w:pPr>
      <w:rPr>
        <w:rFonts w:ascii="Wingdings" w:hAnsi="Wingdings" w:hint="default"/>
        <w:b/>
        <w:bCs/>
        <w:sz w:val="24"/>
        <w:szCs w:val="24"/>
      </w:rPr>
    </w:lvl>
    <w:lvl w:ilvl="1" w:tplc="040C0003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7" w15:restartNumberingAfterBreak="0">
    <w:nsid w:val="4DF918CE"/>
    <w:multiLevelType w:val="hybridMultilevel"/>
    <w:tmpl w:val="9A345D7A"/>
    <w:lvl w:ilvl="0" w:tplc="90EAE5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B462EB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B0FC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4DFA092E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74C4E8F0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8C6A552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A8265F62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C02CDE1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A08248E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8" w15:restartNumberingAfterBreak="0">
    <w:nsid w:val="56D624A4"/>
    <w:multiLevelType w:val="hybridMultilevel"/>
    <w:tmpl w:val="238C001C"/>
    <w:lvl w:ilvl="0" w:tplc="040C0001">
      <w:start w:val="1"/>
      <w:numFmt w:val="bullet"/>
      <w:lvlText w:val=""/>
      <w:lvlJc w:val="left"/>
      <w:pPr>
        <w:ind w:left="67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39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1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3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5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7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9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1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34" w:hanging="360"/>
      </w:pPr>
      <w:rPr>
        <w:rFonts w:ascii="Wingdings" w:hAnsi="Wingdings" w:hint="default"/>
      </w:rPr>
    </w:lvl>
  </w:abstractNum>
  <w:abstractNum w:abstractNumId="29" w15:restartNumberingAfterBreak="0">
    <w:nsid w:val="57A81A57"/>
    <w:multiLevelType w:val="hybridMultilevel"/>
    <w:tmpl w:val="6B62EDE0"/>
    <w:lvl w:ilvl="0" w:tplc="55C274B2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4C5609F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04AF6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2BB8A668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84FE86C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CBA8E22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39689A7C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21F05AE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240ED86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0" w15:restartNumberingAfterBreak="0">
    <w:nsid w:val="59501901"/>
    <w:multiLevelType w:val="hybridMultilevel"/>
    <w:tmpl w:val="EC4E2122"/>
    <w:lvl w:ilvl="0" w:tplc="00000006">
      <w:start w:val="1"/>
      <w:numFmt w:val="bullet"/>
      <w:lvlText w:val="-"/>
      <w:lvlJc w:val="left"/>
      <w:pPr>
        <w:ind w:left="720" w:hanging="360"/>
      </w:pPr>
      <w:rPr>
        <w:rFonts w:ascii="OpenSymbol" w:hAnsi="OpenSymbo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C656709"/>
    <w:multiLevelType w:val="hybridMultilevel"/>
    <w:tmpl w:val="2342F7F6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14C6775"/>
    <w:multiLevelType w:val="hybridMultilevel"/>
    <w:tmpl w:val="6706B496"/>
    <w:lvl w:ilvl="0" w:tplc="6736022C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A9744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20781E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8FD41C8A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2F46FA5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6D07B26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B22FA7A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CD92FEF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DA1F0A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3" w15:restartNumberingAfterBreak="0">
    <w:nsid w:val="624E1E0A"/>
    <w:multiLevelType w:val="hybridMultilevel"/>
    <w:tmpl w:val="919A22E8"/>
    <w:lvl w:ilvl="0" w:tplc="B740ACE2">
      <w:numFmt w:val="bullet"/>
      <w:lvlText w:val="-"/>
      <w:lvlJc w:val="left"/>
      <w:pPr>
        <w:ind w:left="360" w:hanging="360"/>
      </w:pPr>
      <w:rPr>
        <w:rFonts w:ascii="Arial" w:eastAsia="Calibri" w:hAnsi="Arial" w:cs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628C6AEB"/>
    <w:multiLevelType w:val="hybridMultilevel"/>
    <w:tmpl w:val="A1747B06"/>
    <w:lvl w:ilvl="0" w:tplc="040C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 w15:restartNumberingAfterBreak="0">
    <w:nsid w:val="6E186A04"/>
    <w:multiLevelType w:val="hybridMultilevel"/>
    <w:tmpl w:val="B54247D2"/>
    <w:lvl w:ilvl="0" w:tplc="D286E976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2FA767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5528718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27DA411E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999A25D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42A7E54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C667C32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1424262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DBC991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6" w15:restartNumberingAfterBreak="0">
    <w:nsid w:val="6F4B52A2"/>
    <w:multiLevelType w:val="hybridMultilevel"/>
    <w:tmpl w:val="98F0B9EA"/>
    <w:lvl w:ilvl="0" w:tplc="00000006">
      <w:start w:val="1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OpenSymbol" w:hAnsi="OpenSymbol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7" w15:restartNumberingAfterBreak="0">
    <w:nsid w:val="713C62BD"/>
    <w:multiLevelType w:val="hybridMultilevel"/>
    <w:tmpl w:val="8EB07D5A"/>
    <w:lvl w:ilvl="0" w:tplc="00000006">
      <w:start w:val="1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OpenSymbol" w:hAnsi="OpenSymbo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33206B0"/>
    <w:multiLevelType w:val="hybridMultilevel"/>
    <w:tmpl w:val="8A60041E"/>
    <w:lvl w:ilvl="0" w:tplc="42808B60">
      <w:start w:val="1"/>
      <w:numFmt w:val="bullet"/>
      <w:lvlText w:val=""/>
      <w:lvlJc w:val="left"/>
      <w:pPr>
        <w:ind w:left="720" w:hanging="360"/>
      </w:pPr>
      <w:rPr>
        <w:rFonts w:ascii="Wingdings" w:hAnsi="Wingdings" w:cs="Wingdings" w:hint="default"/>
        <w:sz w:val="24"/>
        <w:szCs w:val="24"/>
      </w:rPr>
    </w:lvl>
    <w:lvl w:ilvl="1" w:tplc="02FA767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5528718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27DA411E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999A25D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42A7E54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C667C32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1424262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DBC991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9" w15:restartNumberingAfterBreak="0">
    <w:nsid w:val="73C9293E"/>
    <w:multiLevelType w:val="hybridMultilevel"/>
    <w:tmpl w:val="FA868BC4"/>
    <w:lvl w:ilvl="0" w:tplc="040C000D">
      <w:start w:val="1"/>
      <w:numFmt w:val="bullet"/>
      <w:lvlText w:val=""/>
      <w:lvlJc w:val="left"/>
      <w:pPr>
        <w:tabs>
          <w:tab w:val="num" w:pos="420"/>
        </w:tabs>
        <w:ind w:left="4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0" w15:restartNumberingAfterBreak="0">
    <w:nsid w:val="7F4A7BC9"/>
    <w:multiLevelType w:val="hybridMultilevel"/>
    <w:tmpl w:val="5D16AA10"/>
    <w:lvl w:ilvl="0" w:tplc="00000002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Arial"/>
        <w:b/>
        <w:bCs/>
        <w:sz w:val="24"/>
        <w:szCs w:val="24"/>
      </w:rPr>
    </w:lvl>
    <w:lvl w:ilvl="1" w:tplc="040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40"/>
  </w:num>
  <w:num w:numId="5">
    <w:abstractNumId w:val="3"/>
  </w:num>
  <w:num w:numId="6">
    <w:abstractNumId w:val="12"/>
  </w:num>
  <w:num w:numId="7">
    <w:abstractNumId w:val="30"/>
  </w:num>
  <w:num w:numId="8">
    <w:abstractNumId w:val="36"/>
  </w:num>
  <w:num w:numId="9">
    <w:abstractNumId w:val="39"/>
  </w:num>
  <w:num w:numId="10">
    <w:abstractNumId w:val="6"/>
  </w:num>
  <w:num w:numId="11">
    <w:abstractNumId w:val="21"/>
  </w:num>
  <w:num w:numId="12">
    <w:abstractNumId w:val="4"/>
  </w:num>
  <w:num w:numId="13">
    <w:abstractNumId w:val="31"/>
  </w:num>
  <w:num w:numId="14">
    <w:abstractNumId w:val="25"/>
  </w:num>
  <w:num w:numId="15">
    <w:abstractNumId w:val="19"/>
  </w:num>
  <w:num w:numId="16">
    <w:abstractNumId w:val="22"/>
  </w:num>
  <w:num w:numId="17">
    <w:abstractNumId w:val="24"/>
  </w:num>
  <w:num w:numId="18">
    <w:abstractNumId w:val="15"/>
  </w:num>
  <w:num w:numId="19">
    <w:abstractNumId w:val="26"/>
  </w:num>
  <w:num w:numId="20">
    <w:abstractNumId w:val="23"/>
  </w:num>
  <w:num w:numId="21">
    <w:abstractNumId w:val="9"/>
  </w:num>
  <w:num w:numId="22">
    <w:abstractNumId w:val="18"/>
  </w:num>
  <w:num w:numId="23">
    <w:abstractNumId w:val="34"/>
  </w:num>
  <w:num w:numId="24">
    <w:abstractNumId w:val="14"/>
  </w:num>
  <w:num w:numId="25">
    <w:abstractNumId w:val="37"/>
  </w:num>
  <w:num w:numId="26">
    <w:abstractNumId w:val="11"/>
  </w:num>
  <w:num w:numId="27">
    <w:abstractNumId w:val="10"/>
  </w:num>
  <w:num w:numId="28">
    <w:abstractNumId w:val="7"/>
  </w:num>
  <w:num w:numId="29">
    <w:abstractNumId w:val="17"/>
  </w:num>
  <w:num w:numId="30">
    <w:abstractNumId w:val="35"/>
  </w:num>
  <w:num w:numId="31">
    <w:abstractNumId w:val="38"/>
  </w:num>
  <w:num w:numId="32">
    <w:abstractNumId w:val="32"/>
  </w:num>
  <w:num w:numId="33">
    <w:abstractNumId w:val="16"/>
  </w:num>
  <w:num w:numId="34">
    <w:abstractNumId w:val="29"/>
  </w:num>
  <w:num w:numId="35">
    <w:abstractNumId w:val="27"/>
  </w:num>
  <w:num w:numId="36">
    <w:abstractNumId w:val="8"/>
  </w:num>
  <w:num w:numId="37">
    <w:abstractNumId w:val="5"/>
  </w:num>
  <w:num w:numId="38">
    <w:abstractNumId w:val="20"/>
  </w:num>
  <w:num w:numId="39">
    <w:abstractNumId w:val="28"/>
  </w:num>
  <w:num w:numId="40">
    <w:abstractNumId w:val="13"/>
  </w:num>
  <w:num w:numId="41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2158"/>
    <w:rsid w:val="00013515"/>
    <w:rsid w:val="00016D55"/>
    <w:rsid w:val="000307E8"/>
    <w:rsid w:val="00046F3F"/>
    <w:rsid w:val="00061292"/>
    <w:rsid w:val="00092C0F"/>
    <w:rsid w:val="00094CFF"/>
    <w:rsid w:val="000A2444"/>
    <w:rsid w:val="000B422C"/>
    <w:rsid w:val="000B5941"/>
    <w:rsid w:val="000D3B3F"/>
    <w:rsid w:val="000D74D5"/>
    <w:rsid w:val="000E04C1"/>
    <w:rsid w:val="000E513C"/>
    <w:rsid w:val="000F3B1D"/>
    <w:rsid w:val="000F64D8"/>
    <w:rsid w:val="00103B12"/>
    <w:rsid w:val="001046E6"/>
    <w:rsid w:val="00107082"/>
    <w:rsid w:val="001131B2"/>
    <w:rsid w:val="00115115"/>
    <w:rsid w:val="00116A5C"/>
    <w:rsid w:val="001202DB"/>
    <w:rsid w:val="00143595"/>
    <w:rsid w:val="00155886"/>
    <w:rsid w:val="00167AF4"/>
    <w:rsid w:val="00170166"/>
    <w:rsid w:val="00171EF7"/>
    <w:rsid w:val="00183C7E"/>
    <w:rsid w:val="00191696"/>
    <w:rsid w:val="00193FD8"/>
    <w:rsid w:val="001B0C42"/>
    <w:rsid w:val="001B7967"/>
    <w:rsid w:val="001D1FC3"/>
    <w:rsid w:val="001D2EB9"/>
    <w:rsid w:val="001D4FC2"/>
    <w:rsid w:val="001D5DCA"/>
    <w:rsid w:val="001D7A0D"/>
    <w:rsid w:val="001E3521"/>
    <w:rsid w:val="001F2F73"/>
    <w:rsid w:val="001F4AD7"/>
    <w:rsid w:val="00202F1C"/>
    <w:rsid w:val="00210773"/>
    <w:rsid w:val="00217B38"/>
    <w:rsid w:val="00225F3E"/>
    <w:rsid w:val="00233C6C"/>
    <w:rsid w:val="002543B5"/>
    <w:rsid w:val="00256177"/>
    <w:rsid w:val="00261138"/>
    <w:rsid w:val="002839D0"/>
    <w:rsid w:val="0029323B"/>
    <w:rsid w:val="002A0BAD"/>
    <w:rsid w:val="002A1830"/>
    <w:rsid w:val="002B44BD"/>
    <w:rsid w:val="002B7518"/>
    <w:rsid w:val="002D588D"/>
    <w:rsid w:val="002D5D31"/>
    <w:rsid w:val="002E136A"/>
    <w:rsid w:val="002E3C0A"/>
    <w:rsid w:val="002E6A65"/>
    <w:rsid w:val="002F11A7"/>
    <w:rsid w:val="003269A5"/>
    <w:rsid w:val="003316DA"/>
    <w:rsid w:val="003329AE"/>
    <w:rsid w:val="00347CBB"/>
    <w:rsid w:val="00351A7F"/>
    <w:rsid w:val="0035434A"/>
    <w:rsid w:val="00372656"/>
    <w:rsid w:val="00375B3F"/>
    <w:rsid w:val="0037655B"/>
    <w:rsid w:val="003828EF"/>
    <w:rsid w:val="00384294"/>
    <w:rsid w:val="00385CFB"/>
    <w:rsid w:val="003B18B5"/>
    <w:rsid w:val="003C4331"/>
    <w:rsid w:val="003D49D9"/>
    <w:rsid w:val="003D7860"/>
    <w:rsid w:val="003E5D79"/>
    <w:rsid w:val="003F0BB8"/>
    <w:rsid w:val="003F72E5"/>
    <w:rsid w:val="00400918"/>
    <w:rsid w:val="004067AA"/>
    <w:rsid w:val="00411EF9"/>
    <w:rsid w:val="00426465"/>
    <w:rsid w:val="00443C62"/>
    <w:rsid w:val="00447138"/>
    <w:rsid w:val="0045192F"/>
    <w:rsid w:val="00451F00"/>
    <w:rsid w:val="004558B1"/>
    <w:rsid w:val="00476125"/>
    <w:rsid w:val="00482158"/>
    <w:rsid w:val="004822BB"/>
    <w:rsid w:val="00486C6E"/>
    <w:rsid w:val="00491835"/>
    <w:rsid w:val="004A325B"/>
    <w:rsid w:val="004A633F"/>
    <w:rsid w:val="004A647D"/>
    <w:rsid w:val="004B0E3B"/>
    <w:rsid w:val="004B7817"/>
    <w:rsid w:val="004C0F04"/>
    <w:rsid w:val="004C6018"/>
    <w:rsid w:val="004D08EE"/>
    <w:rsid w:val="004D29C4"/>
    <w:rsid w:val="004E25BA"/>
    <w:rsid w:val="004E2A06"/>
    <w:rsid w:val="004F506A"/>
    <w:rsid w:val="00502F44"/>
    <w:rsid w:val="0051377D"/>
    <w:rsid w:val="00514077"/>
    <w:rsid w:val="00521E9F"/>
    <w:rsid w:val="00534877"/>
    <w:rsid w:val="0054079E"/>
    <w:rsid w:val="00543DA3"/>
    <w:rsid w:val="00544484"/>
    <w:rsid w:val="00557BDB"/>
    <w:rsid w:val="00561798"/>
    <w:rsid w:val="00580D46"/>
    <w:rsid w:val="00591EE0"/>
    <w:rsid w:val="005922E0"/>
    <w:rsid w:val="005924E4"/>
    <w:rsid w:val="005B4C02"/>
    <w:rsid w:val="005C3F7A"/>
    <w:rsid w:val="005D0C70"/>
    <w:rsid w:val="005D3AA7"/>
    <w:rsid w:val="005E6239"/>
    <w:rsid w:val="005E711B"/>
    <w:rsid w:val="005F2C06"/>
    <w:rsid w:val="006018B3"/>
    <w:rsid w:val="0062189C"/>
    <w:rsid w:val="00622466"/>
    <w:rsid w:val="006351A7"/>
    <w:rsid w:val="006433C5"/>
    <w:rsid w:val="0066097B"/>
    <w:rsid w:val="00661418"/>
    <w:rsid w:val="0066142F"/>
    <w:rsid w:val="00667EC1"/>
    <w:rsid w:val="006940B0"/>
    <w:rsid w:val="006A114A"/>
    <w:rsid w:val="006A71C6"/>
    <w:rsid w:val="006A74F0"/>
    <w:rsid w:val="006B56A5"/>
    <w:rsid w:val="006C2947"/>
    <w:rsid w:val="006D0F2D"/>
    <w:rsid w:val="006D324F"/>
    <w:rsid w:val="006D4302"/>
    <w:rsid w:val="006D7FCD"/>
    <w:rsid w:val="006E06B9"/>
    <w:rsid w:val="006E50A0"/>
    <w:rsid w:val="006E5218"/>
    <w:rsid w:val="006F143C"/>
    <w:rsid w:val="007035B7"/>
    <w:rsid w:val="007039EF"/>
    <w:rsid w:val="00704379"/>
    <w:rsid w:val="007262E7"/>
    <w:rsid w:val="007268A5"/>
    <w:rsid w:val="00727815"/>
    <w:rsid w:val="00730C56"/>
    <w:rsid w:val="0073447E"/>
    <w:rsid w:val="00735FF6"/>
    <w:rsid w:val="00743EE3"/>
    <w:rsid w:val="00750D1B"/>
    <w:rsid w:val="007729F2"/>
    <w:rsid w:val="00786C12"/>
    <w:rsid w:val="00786FB9"/>
    <w:rsid w:val="00787C43"/>
    <w:rsid w:val="00791D3A"/>
    <w:rsid w:val="007978A5"/>
    <w:rsid w:val="007A2D4F"/>
    <w:rsid w:val="007A471A"/>
    <w:rsid w:val="007A700C"/>
    <w:rsid w:val="007B0CA1"/>
    <w:rsid w:val="007B4545"/>
    <w:rsid w:val="007B54F3"/>
    <w:rsid w:val="007C3F7B"/>
    <w:rsid w:val="007D2A9A"/>
    <w:rsid w:val="007D385F"/>
    <w:rsid w:val="007D7B78"/>
    <w:rsid w:val="007E5B2E"/>
    <w:rsid w:val="007F0278"/>
    <w:rsid w:val="007F0DFC"/>
    <w:rsid w:val="007F3C5D"/>
    <w:rsid w:val="008005CA"/>
    <w:rsid w:val="00806479"/>
    <w:rsid w:val="0081318F"/>
    <w:rsid w:val="008134D7"/>
    <w:rsid w:val="00815C3D"/>
    <w:rsid w:val="00827270"/>
    <w:rsid w:val="00846368"/>
    <w:rsid w:val="0085382C"/>
    <w:rsid w:val="008709C7"/>
    <w:rsid w:val="0087132B"/>
    <w:rsid w:val="00875299"/>
    <w:rsid w:val="00881F86"/>
    <w:rsid w:val="008902F3"/>
    <w:rsid w:val="008A4BF5"/>
    <w:rsid w:val="008C62D3"/>
    <w:rsid w:val="008C7F09"/>
    <w:rsid w:val="008D044C"/>
    <w:rsid w:val="008F495F"/>
    <w:rsid w:val="009050F8"/>
    <w:rsid w:val="009105CB"/>
    <w:rsid w:val="009115CA"/>
    <w:rsid w:val="00917AEF"/>
    <w:rsid w:val="00923DDB"/>
    <w:rsid w:val="00925654"/>
    <w:rsid w:val="0094606D"/>
    <w:rsid w:val="009511B9"/>
    <w:rsid w:val="00956BE2"/>
    <w:rsid w:val="00960EE0"/>
    <w:rsid w:val="009831A6"/>
    <w:rsid w:val="009865C6"/>
    <w:rsid w:val="009A6F94"/>
    <w:rsid w:val="009C2E84"/>
    <w:rsid w:val="009C38A1"/>
    <w:rsid w:val="009C5757"/>
    <w:rsid w:val="009F0679"/>
    <w:rsid w:val="009F4A7F"/>
    <w:rsid w:val="00A04B84"/>
    <w:rsid w:val="00A15478"/>
    <w:rsid w:val="00A36E09"/>
    <w:rsid w:val="00A464A7"/>
    <w:rsid w:val="00A47826"/>
    <w:rsid w:val="00A7461C"/>
    <w:rsid w:val="00A81E13"/>
    <w:rsid w:val="00A92484"/>
    <w:rsid w:val="00A96B6C"/>
    <w:rsid w:val="00AC7275"/>
    <w:rsid w:val="00AD4CB1"/>
    <w:rsid w:val="00AE0BD4"/>
    <w:rsid w:val="00AF2CCD"/>
    <w:rsid w:val="00AF3D2A"/>
    <w:rsid w:val="00AF5B1E"/>
    <w:rsid w:val="00B0266C"/>
    <w:rsid w:val="00B061B5"/>
    <w:rsid w:val="00B07A35"/>
    <w:rsid w:val="00B21A0E"/>
    <w:rsid w:val="00B232DE"/>
    <w:rsid w:val="00B307C9"/>
    <w:rsid w:val="00B46884"/>
    <w:rsid w:val="00B55069"/>
    <w:rsid w:val="00B6488C"/>
    <w:rsid w:val="00B64A9B"/>
    <w:rsid w:val="00B70089"/>
    <w:rsid w:val="00B8255E"/>
    <w:rsid w:val="00B8783C"/>
    <w:rsid w:val="00B93168"/>
    <w:rsid w:val="00B931A0"/>
    <w:rsid w:val="00B9351C"/>
    <w:rsid w:val="00B956F6"/>
    <w:rsid w:val="00B95BC2"/>
    <w:rsid w:val="00BA18A5"/>
    <w:rsid w:val="00BE159E"/>
    <w:rsid w:val="00BE3855"/>
    <w:rsid w:val="00C01F7A"/>
    <w:rsid w:val="00C055F1"/>
    <w:rsid w:val="00C163EF"/>
    <w:rsid w:val="00C20726"/>
    <w:rsid w:val="00C27825"/>
    <w:rsid w:val="00C31F71"/>
    <w:rsid w:val="00C43000"/>
    <w:rsid w:val="00C457C2"/>
    <w:rsid w:val="00C46FB4"/>
    <w:rsid w:val="00C5457E"/>
    <w:rsid w:val="00C56FAC"/>
    <w:rsid w:val="00C57286"/>
    <w:rsid w:val="00C650F5"/>
    <w:rsid w:val="00C80F29"/>
    <w:rsid w:val="00CA2922"/>
    <w:rsid w:val="00CA2BB1"/>
    <w:rsid w:val="00CB42C6"/>
    <w:rsid w:val="00CC3C60"/>
    <w:rsid w:val="00CD5675"/>
    <w:rsid w:val="00CE01B4"/>
    <w:rsid w:val="00CE4398"/>
    <w:rsid w:val="00CE506E"/>
    <w:rsid w:val="00CE7949"/>
    <w:rsid w:val="00CF74E3"/>
    <w:rsid w:val="00D05B4C"/>
    <w:rsid w:val="00D1592C"/>
    <w:rsid w:val="00D241DC"/>
    <w:rsid w:val="00D24829"/>
    <w:rsid w:val="00D31E6E"/>
    <w:rsid w:val="00D40E91"/>
    <w:rsid w:val="00D56BF0"/>
    <w:rsid w:val="00D63031"/>
    <w:rsid w:val="00D64178"/>
    <w:rsid w:val="00D64665"/>
    <w:rsid w:val="00D811CE"/>
    <w:rsid w:val="00D8674B"/>
    <w:rsid w:val="00D86838"/>
    <w:rsid w:val="00D9120A"/>
    <w:rsid w:val="00D947C7"/>
    <w:rsid w:val="00DA068F"/>
    <w:rsid w:val="00DB0B5E"/>
    <w:rsid w:val="00DC19D5"/>
    <w:rsid w:val="00DC526B"/>
    <w:rsid w:val="00DD1662"/>
    <w:rsid w:val="00DD43BC"/>
    <w:rsid w:val="00DF79DA"/>
    <w:rsid w:val="00E11D9B"/>
    <w:rsid w:val="00E329F3"/>
    <w:rsid w:val="00E3333A"/>
    <w:rsid w:val="00E33B79"/>
    <w:rsid w:val="00E3493F"/>
    <w:rsid w:val="00E35F76"/>
    <w:rsid w:val="00E43962"/>
    <w:rsid w:val="00E44F2B"/>
    <w:rsid w:val="00E5142F"/>
    <w:rsid w:val="00E52231"/>
    <w:rsid w:val="00E6347F"/>
    <w:rsid w:val="00E70E40"/>
    <w:rsid w:val="00E73615"/>
    <w:rsid w:val="00E73924"/>
    <w:rsid w:val="00E73F4E"/>
    <w:rsid w:val="00E81639"/>
    <w:rsid w:val="00E83A2D"/>
    <w:rsid w:val="00E91ACE"/>
    <w:rsid w:val="00E94D75"/>
    <w:rsid w:val="00EA1150"/>
    <w:rsid w:val="00EB1CA8"/>
    <w:rsid w:val="00EB2ACF"/>
    <w:rsid w:val="00EC16AA"/>
    <w:rsid w:val="00ED52CE"/>
    <w:rsid w:val="00EE0806"/>
    <w:rsid w:val="00EE436D"/>
    <w:rsid w:val="00F069C1"/>
    <w:rsid w:val="00F16BEC"/>
    <w:rsid w:val="00F214C8"/>
    <w:rsid w:val="00F22B05"/>
    <w:rsid w:val="00F257A0"/>
    <w:rsid w:val="00F3508F"/>
    <w:rsid w:val="00F402B4"/>
    <w:rsid w:val="00F6066F"/>
    <w:rsid w:val="00F71C68"/>
    <w:rsid w:val="00F742D9"/>
    <w:rsid w:val="00F75371"/>
    <w:rsid w:val="00F76A5A"/>
    <w:rsid w:val="00F8619B"/>
    <w:rsid w:val="00F9785E"/>
    <w:rsid w:val="00F97B4D"/>
    <w:rsid w:val="00F97C93"/>
    <w:rsid w:val="00FA5ECB"/>
    <w:rsid w:val="00FB70BD"/>
    <w:rsid w:val="00FE4D64"/>
    <w:rsid w:val="00FF18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6449E8AD"/>
  <w15:docId w15:val="{C7BFCFEF-1BA8-4BF5-AAD3-286F638809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uiPriority="9" w:qFormat="1"/>
    <w:lsdException w:name="heading 8" w:semiHidden="1" w:uiPriority="9" w:unhideWhenUsed="1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uppressAutoHyphens/>
      <w:jc w:val="center"/>
    </w:pPr>
    <w:rPr>
      <w:rFonts w:ascii="Calibri" w:eastAsia="Calibri" w:hAnsi="Calibri" w:cs="Calibri"/>
      <w:sz w:val="22"/>
      <w:szCs w:val="22"/>
      <w:lang w:eastAsia="zh-CN"/>
    </w:rPr>
  </w:style>
  <w:style w:type="paragraph" w:styleId="Titre5">
    <w:name w:val="heading 5"/>
    <w:basedOn w:val="Normal"/>
    <w:next w:val="Normal"/>
    <w:qFormat/>
    <w:pPr>
      <w:keepNext/>
      <w:keepLines/>
      <w:numPr>
        <w:ilvl w:val="4"/>
        <w:numId w:val="1"/>
      </w:numPr>
      <w:spacing w:before="200"/>
      <w:outlineLvl w:val="4"/>
    </w:pPr>
    <w:rPr>
      <w:rFonts w:ascii="Cambria" w:eastAsia="Times New Roman" w:hAnsi="Cambria" w:cs="Cambria"/>
      <w:color w:val="243F60"/>
    </w:rPr>
  </w:style>
  <w:style w:type="paragraph" w:styleId="Titre7">
    <w:name w:val="heading 7"/>
    <w:basedOn w:val="Normal"/>
    <w:next w:val="Normal"/>
    <w:qFormat/>
    <w:pPr>
      <w:numPr>
        <w:ilvl w:val="6"/>
        <w:numId w:val="1"/>
      </w:numPr>
      <w:spacing w:before="240" w:after="60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paragraph" w:styleId="Titre9">
    <w:name w:val="heading 9"/>
    <w:basedOn w:val="Normal"/>
    <w:next w:val="Normal"/>
    <w:qFormat/>
    <w:pPr>
      <w:numPr>
        <w:ilvl w:val="8"/>
        <w:numId w:val="1"/>
      </w:numPr>
      <w:spacing w:before="240" w:after="60"/>
      <w:outlineLvl w:val="8"/>
    </w:pPr>
    <w:rPr>
      <w:rFonts w:ascii="Arial" w:eastAsia="Times New Roman" w:hAnsi="Arial" w:cs="Arial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Calibri" w:hAnsi="Calibri" w:cs="Calibri" w:hint="default"/>
      <w:sz w:val="24"/>
      <w:szCs w:val="24"/>
    </w:rPr>
  </w:style>
  <w:style w:type="character" w:customStyle="1" w:styleId="WW8Num3z0">
    <w:name w:val="WW8Num3z0"/>
    <w:rPr>
      <w:rFonts w:ascii="OpenSymbol" w:hAnsi="OpenSymbol" w:cs="OpenSymbol"/>
      <w:b w:val="0"/>
    </w:rPr>
  </w:style>
  <w:style w:type="character" w:customStyle="1" w:styleId="WW8Num4z0">
    <w:name w:val="WW8Num4z0"/>
    <w:rPr>
      <w:rFonts w:ascii="OpenSymbol" w:hAnsi="OpenSymbol" w:cs="OpenSymbol"/>
    </w:rPr>
  </w:style>
  <w:style w:type="character" w:customStyle="1" w:styleId="WW8Num5z0">
    <w:name w:val="WW8Num5z0"/>
    <w:rPr>
      <w:rFonts w:ascii="Arial" w:eastAsia="SimSun" w:hAnsi="Arial" w:cs="Arial" w:hint="default"/>
    </w:rPr>
  </w:style>
  <w:style w:type="character" w:customStyle="1" w:styleId="WW8Num5z1">
    <w:name w:val="WW8Num5z1"/>
    <w:rPr>
      <w:rFonts w:ascii="Courier New" w:hAnsi="Courier New" w:cs="Courier New" w:hint="default"/>
    </w:rPr>
  </w:style>
  <w:style w:type="character" w:customStyle="1" w:styleId="WW8Num5z2">
    <w:name w:val="WW8Num5z2"/>
    <w:rPr>
      <w:rFonts w:ascii="Wingdings" w:hAnsi="Wingdings" w:cs="Wingdings" w:hint="default"/>
    </w:rPr>
  </w:style>
  <w:style w:type="character" w:customStyle="1" w:styleId="WW8Num5z3">
    <w:name w:val="WW8Num5z3"/>
    <w:rPr>
      <w:rFonts w:ascii="Symbol" w:hAnsi="Symbol" w:cs="Symbol" w:hint="default"/>
    </w:rPr>
  </w:style>
  <w:style w:type="character" w:customStyle="1" w:styleId="WW8Num6z0">
    <w:name w:val="WW8Num6z0"/>
    <w:rPr>
      <w:rFonts w:ascii="OpenSymbol" w:hAnsi="OpenSymbol" w:cs="OpenSymbol"/>
      <w:b w:val="0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6z3">
    <w:name w:val="WW8Num6z3"/>
    <w:rPr>
      <w:rFonts w:ascii="Symbol" w:hAnsi="Symbol" w:cs="Symbol" w:hint="default"/>
    </w:rPr>
  </w:style>
  <w:style w:type="character" w:customStyle="1" w:styleId="WW8Num7z0">
    <w:name w:val="WW8Num7z0"/>
    <w:rPr>
      <w:rFonts w:ascii="OpenSymbol" w:hAnsi="OpenSymbol" w:cs="OpenSymbol"/>
      <w:b w:val="0"/>
    </w:rPr>
  </w:style>
  <w:style w:type="character" w:customStyle="1" w:styleId="WW8Num7z1">
    <w:name w:val="WW8Num7z1"/>
    <w:rPr>
      <w:rFonts w:ascii="Courier New" w:hAnsi="Courier New" w:cs="Courier New"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7z3">
    <w:name w:val="WW8Num7z3"/>
    <w:rPr>
      <w:rFonts w:ascii="Symbol" w:hAnsi="Symbol" w:cs="Symbol" w:hint="default"/>
    </w:rPr>
  </w:style>
  <w:style w:type="character" w:customStyle="1" w:styleId="WW8Num8z0">
    <w:name w:val="WW8Num8z0"/>
    <w:rPr>
      <w:rFonts w:ascii="Symbol" w:hAnsi="Symbol" w:cs="Symbol" w:hint="default"/>
    </w:rPr>
  </w:style>
  <w:style w:type="character" w:customStyle="1" w:styleId="WW8Num8z1">
    <w:name w:val="WW8Num8z1"/>
    <w:rPr>
      <w:rFonts w:ascii="Courier New" w:hAnsi="Courier New" w:cs="Courier New" w:hint="default"/>
    </w:rPr>
  </w:style>
  <w:style w:type="character" w:customStyle="1" w:styleId="WW8Num8z2">
    <w:name w:val="WW8Num8z2"/>
    <w:rPr>
      <w:rFonts w:ascii="Wingdings" w:hAnsi="Wingdings" w:cs="Wingdings" w:hint="default"/>
    </w:rPr>
  </w:style>
  <w:style w:type="character" w:customStyle="1" w:styleId="WW8Num9z0">
    <w:name w:val="WW8Num9z0"/>
  </w:style>
  <w:style w:type="character" w:customStyle="1" w:styleId="WW8Num9z1">
    <w:name w:val="WW8Num9z1"/>
  </w:style>
  <w:style w:type="character" w:customStyle="1" w:styleId="WW8Num9z2">
    <w:name w:val="WW8Num9z2"/>
  </w:style>
  <w:style w:type="character" w:customStyle="1" w:styleId="WW8Num9z3">
    <w:name w:val="WW8Num9z3"/>
  </w:style>
  <w:style w:type="character" w:customStyle="1" w:styleId="WW8Num9z4">
    <w:name w:val="WW8Num9z4"/>
  </w:style>
  <w:style w:type="character" w:customStyle="1" w:styleId="WW8Num9z5">
    <w:name w:val="WW8Num9z5"/>
  </w:style>
  <w:style w:type="character" w:customStyle="1" w:styleId="WW8Num9z6">
    <w:name w:val="WW8Num9z6"/>
  </w:style>
  <w:style w:type="character" w:customStyle="1" w:styleId="WW8Num9z7">
    <w:name w:val="WW8Num9z7"/>
  </w:style>
  <w:style w:type="character" w:customStyle="1" w:styleId="WW8Num9z8">
    <w:name w:val="WW8Num9z8"/>
  </w:style>
  <w:style w:type="character" w:customStyle="1" w:styleId="WW8Num10z0">
    <w:name w:val="WW8Num10z0"/>
    <w:rPr>
      <w:rFonts w:ascii="OpenSymbol" w:hAnsi="OpenSymbol" w:cs="OpenSymbol"/>
      <w:b w:val="0"/>
    </w:rPr>
  </w:style>
  <w:style w:type="character" w:customStyle="1" w:styleId="WW8Num10z1">
    <w:name w:val="WW8Num10z1"/>
    <w:rPr>
      <w:rFonts w:ascii="Courier New" w:hAnsi="Courier New" w:cs="Courier New" w:hint="default"/>
    </w:rPr>
  </w:style>
  <w:style w:type="character" w:customStyle="1" w:styleId="WW8Num10z2">
    <w:name w:val="WW8Num10z2"/>
    <w:rPr>
      <w:rFonts w:ascii="Wingdings" w:hAnsi="Wingdings" w:cs="Wingdings" w:hint="default"/>
    </w:rPr>
  </w:style>
  <w:style w:type="character" w:customStyle="1" w:styleId="WW8Num10z3">
    <w:name w:val="WW8Num10z3"/>
    <w:rPr>
      <w:rFonts w:ascii="Symbol" w:hAnsi="Symbol" w:cs="Symbol" w:hint="default"/>
    </w:rPr>
  </w:style>
  <w:style w:type="character" w:customStyle="1" w:styleId="WW8Num11z0">
    <w:name w:val="WW8Num11z0"/>
  </w:style>
  <w:style w:type="character" w:customStyle="1" w:styleId="WW8Num11z1">
    <w:name w:val="WW8Num11z1"/>
  </w:style>
  <w:style w:type="character" w:customStyle="1" w:styleId="WW8Num11z2">
    <w:name w:val="WW8Num11z2"/>
  </w:style>
  <w:style w:type="character" w:customStyle="1" w:styleId="WW8Num11z3">
    <w:name w:val="WW8Num11z3"/>
  </w:style>
  <w:style w:type="character" w:customStyle="1" w:styleId="WW8Num11z4">
    <w:name w:val="WW8Num11z4"/>
  </w:style>
  <w:style w:type="character" w:customStyle="1" w:styleId="WW8Num11z5">
    <w:name w:val="WW8Num11z5"/>
  </w:style>
  <w:style w:type="character" w:customStyle="1" w:styleId="WW8Num11z6">
    <w:name w:val="WW8Num11z6"/>
  </w:style>
  <w:style w:type="character" w:customStyle="1" w:styleId="WW8Num11z7">
    <w:name w:val="WW8Num11z7"/>
  </w:style>
  <w:style w:type="character" w:customStyle="1" w:styleId="WW8Num11z8">
    <w:name w:val="WW8Num11z8"/>
  </w:style>
  <w:style w:type="character" w:customStyle="1" w:styleId="WW8Num12z0">
    <w:name w:val="WW8Num12z0"/>
    <w:rPr>
      <w:rFonts w:ascii="Calibri" w:eastAsia="Calibri" w:hAnsi="Calibri" w:cs="Calibri" w:hint="default"/>
    </w:rPr>
  </w:style>
  <w:style w:type="character" w:customStyle="1" w:styleId="WW8Num12z1">
    <w:name w:val="WW8Num12z1"/>
    <w:rPr>
      <w:rFonts w:ascii="Courier New" w:hAnsi="Courier New" w:cs="Courier New" w:hint="default"/>
    </w:rPr>
  </w:style>
  <w:style w:type="character" w:customStyle="1" w:styleId="WW8Num12z2">
    <w:name w:val="WW8Num12z2"/>
    <w:rPr>
      <w:rFonts w:ascii="Wingdings" w:hAnsi="Wingdings" w:cs="Wingdings" w:hint="default"/>
    </w:rPr>
  </w:style>
  <w:style w:type="character" w:customStyle="1" w:styleId="WW8Num12z3">
    <w:name w:val="WW8Num12z3"/>
    <w:rPr>
      <w:rFonts w:ascii="Symbol" w:hAnsi="Symbol" w:cs="Symbol" w:hint="default"/>
    </w:rPr>
  </w:style>
  <w:style w:type="character" w:customStyle="1" w:styleId="WW8Num13z0">
    <w:name w:val="WW8Num13z0"/>
    <w:rPr>
      <w:rFonts w:ascii="Symbol" w:hAnsi="Symbol" w:cs="Symbol" w:hint="default"/>
      <w:color w:val="000000"/>
    </w:rPr>
  </w:style>
  <w:style w:type="character" w:customStyle="1" w:styleId="WW8Num13z1">
    <w:name w:val="WW8Num13z1"/>
    <w:rPr>
      <w:rFonts w:ascii="Courier New" w:hAnsi="Courier New" w:cs="Courier New" w:hint="default"/>
    </w:rPr>
  </w:style>
  <w:style w:type="character" w:customStyle="1" w:styleId="WW8Num13z2">
    <w:name w:val="WW8Num13z2"/>
    <w:rPr>
      <w:rFonts w:ascii="Wingdings" w:hAnsi="Wingdings" w:cs="Wingdings" w:hint="default"/>
    </w:rPr>
  </w:style>
  <w:style w:type="character" w:customStyle="1" w:styleId="WW8Num13z3">
    <w:name w:val="WW8Num13z3"/>
    <w:rPr>
      <w:rFonts w:ascii="Symbol" w:hAnsi="Symbol" w:cs="Symbol" w:hint="default"/>
    </w:rPr>
  </w:style>
  <w:style w:type="character" w:customStyle="1" w:styleId="WW8Num14z0">
    <w:name w:val="WW8Num14z0"/>
    <w:rPr>
      <w:rFonts w:ascii="OpenSymbol" w:hAnsi="OpenSymbol" w:cs="OpenSymbol"/>
      <w:b w:val="0"/>
    </w:rPr>
  </w:style>
  <w:style w:type="character" w:customStyle="1" w:styleId="WW8Num14z1">
    <w:name w:val="WW8Num14z1"/>
    <w:rPr>
      <w:rFonts w:ascii="Courier New" w:hAnsi="Courier New" w:cs="Courier New" w:hint="default"/>
    </w:rPr>
  </w:style>
  <w:style w:type="character" w:customStyle="1" w:styleId="WW8Num14z2">
    <w:name w:val="WW8Num14z2"/>
    <w:rPr>
      <w:rFonts w:ascii="Wingdings" w:hAnsi="Wingdings" w:cs="Wingdings" w:hint="default"/>
    </w:rPr>
  </w:style>
  <w:style w:type="character" w:customStyle="1" w:styleId="WW8Num14z3">
    <w:name w:val="WW8Num14z3"/>
    <w:rPr>
      <w:rFonts w:ascii="Symbol" w:hAnsi="Symbol" w:cs="Symbol" w:hint="default"/>
    </w:rPr>
  </w:style>
  <w:style w:type="character" w:customStyle="1" w:styleId="WW8Num15z0">
    <w:name w:val="WW8Num15z0"/>
  </w:style>
  <w:style w:type="character" w:customStyle="1" w:styleId="WW8Num15z1">
    <w:name w:val="WW8Num15z1"/>
  </w:style>
  <w:style w:type="character" w:customStyle="1" w:styleId="WW8Num15z2">
    <w:name w:val="WW8Num15z2"/>
  </w:style>
  <w:style w:type="character" w:customStyle="1" w:styleId="WW8Num15z3">
    <w:name w:val="WW8Num15z3"/>
  </w:style>
  <w:style w:type="character" w:customStyle="1" w:styleId="WW8Num15z4">
    <w:name w:val="WW8Num15z4"/>
  </w:style>
  <w:style w:type="character" w:customStyle="1" w:styleId="WW8Num15z5">
    <w:name w:val="WW8Num15z5"/>
  </w:style>
  <w:style w:type="character" w:customStyle="1" w:styleId="WW8Num15z6">
    <w:name w:val="WW8Num15z6"/>
  </w:style>
  <w:style w:type="character" w:customStyle="1" w:styleId="WW8Num15z7">
    <w:name w:val="WW8Num15z7"/>
  </w:style>
  <w:style w:type="character" w:customStyle="1" w:styleId="WW8Num15z8">
    <w:name w:val="WW8Num15z8"/>
  </w:style>
  <w:style w:type="character" w:customStyle="1" w:styleId="WW8Num16z0">
    <w:name w:val="WW8Num16z0"/>
    <w:rPr>
      <w:rFonts w:ascii="Arial" w:eastAsia="Calibri" w:hAnsi="Arial" w:cs="Arial" w:hint="default"/>
    </w:rPr>
  </w:style>
  <w:style w:type="character" w:customStyle="1" w:styleId="WW8Num16z1">
    <w:name w:val="WW8Num16z1"/>
    <w:rPr>
      <w:rFonts w:ascii="Courier New" w:hAnsi="Courier New" w:cs="Courier New" w:hint="default"/>
    </w:rPr>
  </w:style>
  <w:style w:type="character" w:customStyle="1" w:styleId="WW8Num16z2">
    <w:name w:val="WW8Num16z2"/>
    <w:rPr>
      <w:rFonts w:ascii="Wingdings" w:hAnsi="Wingdings" w:cs="Wingdings" w:hint="default"/>
    </w:rPr>
  </w:style>
  <w:style w:type="character" w:customStyle="1" w:styleId="WW8Num16z3">
    <w:name w:val="WW8Num16z3"/>
    <w:rPr>
      <w:rFonts w:ascii="Symbol" w:hAnsi="Symbol" w:cs="Symbol" w:hint="default"/>
    </w:rPr>
  </w:style>
  <w:style w:type="character" w:customStyle="1" w:styleId="WW8Num17z0">
    <w:name w:val="WW8Num17z0"/>
    <w:rPr>
      <w:rFonts w:ascii="OpenSymbol" w:hAnsi="OpenSymbol" w:cs="OpenSymbol"/>
      <w:b w:val="0"/>
    </w:rPr>
  </w:style>
  <w:style w:type="character" w:customStyle="1" w:styleId="WW8Num17z1">
    <w:name w:val="WW8Num17z1"/>
    <w:rPr>
      <w:rFonts w:ascii="Courier New" w:hAnsi="Courier New" w:cs="Courier New" w:hint="default"/>
    </w:rPr>
  </w:style>
  <w:style w:type="character" w:customStyle="1" w:styleId="WW8Num17z2">
    <w:name w:val="WW8Num17z2"/>
    <w:rPr>
      <w:rFonts w:ascii="Wingdings" w:hAnsi="Wingdings" w:cs="Wingdings" w:hint="default"/>
    </w:rPr>
  </w:style>
  <w:style w:type="character" w:customStyle="1" w:styleId="WW8Num17z3">
    <w:name w:val="WW8Num17z3"/>
    <w:rPr>
      <w:rFonts w:ascii="Symbol" w:hAnsi="Symbol" w:cs="Symbol" w:hint="default"/>
    </w:rPr>
  </w:style>
  <w:style w:type="character" w:customStyle="1" w:styleId="WW8Num18z0">
    <w:name w:val="WW8Num18z0"/>
    <w:rPr>
      <w:rFonts w:ascii="Calibri" w:hAnsi="Calibri" w:cs="Calibri" w:hint="default"/>
    </w:rPr>
  </w:style>
  <w:style w:type="character" w:customStyle="1" w:styleId="WW8Num18z1">
    <w:name w:val="WW8Num18z1"/>
    <w:rPr>
      <w:rFonts w:ascii="Courier New" w:hAnsi="Courier New" w:cs="Courier New" w:hint="default"/>
    </w:rPr>
  </w:style>
  <w:style w:type="character" w:customStyle="1" w:styleId="WW8Num18z2">
    <w:name w:val="WW8Num18z2"/>
    <w:rPr>
      <w:rFonts w:ascii="Wingdings" w:hAnsi="Wingdings" w:cs="Wingdings" w:hint="default"/>
    </w:rPr>
  </w:style>
  <w:style w:type="character" w:customStyle="1" w:styleId="WW8Num18z3">
    <w:name w:val="WW8Num18z3"/>
    <w:rPr>
      <w:rFonts w:ascii="Symbol" w:hAnsi="Symbol" w:cs="Symbol" w:hint="default"/>
    </w:rPr>
  </w:style>
  <w:style w:type="character" w:customStyle="1" w:styleId="WW8Num19z0">
    <w:name w:val="WW8Num19z0"/>
    <w:rPr>
      <w:rFonts w:ascii="Arial" w:eastAsia="Calibri" w:hAnsi="Arial" w:cs="Arial" w:hint="default"/>
    </w:rPr>
  </w:style>
  <w:style w:type="character" w:customStyle="1" w:styleId="WW8Num19z1">
    <w:name w:val="WW8Num19z1"/>
    <w:rPr>
      <w:rFonts w:ascii="Courier New" w:hAnsi="Courier New" w:cs="Courier New" w:hint="default"/>
    </w:rPr>
  </w:style>
  <w:style w:type="character" w:customStyle="1" w:styleId="WW8Num19z2">
    <w:name w:val="WW8Num19z2"/>
    <w:rPr>
      <w:rFonts w:ascii="Wingdings" w:hAnsi="Wingdings" w:cs="Wingdings" w:hint="default"/>
    </w:rPr>
  </w:style>
  <w:style w:type="character" w:customStyle="1" w:styleId="WW8Num19z3">
    <w:name w:val="WW8Num19z3"/>
    <w:rPr>
      <w:rFonts w:ascii="Symbol" w:hAnsi="Symbol" w:cs="Symbol" w:hint="default"/>
    </w:rPr>
  </w:style>
  <w:style w:type="character" w:customStyle="1" w:styleId="WW8Num20z0">
    <w:name w:val="WW8Num20z0"/>
    <w:rPr>
      <w:rFonts w:ascii="OpenSymbol" w:hAnsi="OpenSymbol" w:cs="OpenSymbol"/>
      <w:b w:val="0"/>
    </w:rPr>
  </w:style>
  <w:style w:type="character" w:customStyle="1" w:styleId="WW8Num20z1">
    <w:name w:val="WW8Num20z1"/>
    <w:rPr>
      <w:rFonts w:ascii="Courier New" w:hAnsi="Courier New" w:cs="Courier New" w:hint="default"/>
    </w:rPr>
  </w:style>
  <w:style w:type="character" w:customStyle="1" w:styleId="WW8Num20z2">
    <w:name w:val="WW8Num20z2"/>
    <w:rPr>
      <w:rFonts w:ascii="Wingdings" w:hAnsi="Wingdings" w:cs="Wingdings" w:hint="default"/>
    </w:rPr>
  </w:style>
  <w:style w:type="character" w:customStyle="1" w:styleId="WW8Num20z3">
    <w:name w:val="WW8Num20z3"/>
    <w:rPr>
      <w:rFonts w:ascii="Symbol" w:hAnsi="Symbol" w:cs="Symbol" w:hint="default"/>
    </w:rPr>
  </w:style>
  <w:style w:type="character" w:customStyle="1" w:styleId="WW8Num21z0">
    <w:name w:val="WW8Num21z0"/>
    <w:rPr>
      <w:rFonts w:ascii="Calibri" w:hAnsi="Calibri" w:cs="Calibri" w:hint="default"/>
    </w:rPr>
  </w:style>
  <w:style w:type="character" w:customStyle="1" w:styleId="WW8Num21z1">
    <w:name w:val="WW8Num21z1"/>
    <w:rPr>
      <w:rFonts w:ascii="Courier New" w:hAnsi="Courier New" w:cs="Courier New" w:hint="default"/>
    </w:rPr>
  </w:style>
  <w:style w:type="character" w:customStyle="1" w:styleId="WW8Num21z2">
    <w:name w:val="WW8Num21z2"/>
    <w:rPr>
      <w:rFonts w:ascii="Wingdings" w:hAnsi="Wingdings" w:cs="Wingdings" w:hint="default"/>
    </w:rPr>
  </w:style>
  <w:style w:type="character" w:customStyle="1" w:styleId="WW8Num21z3">
    <w:name w:val="WW8Num21z3"/>
    <w:rPr>
      <w:rFonts w:ascii="Symbol" w:hAnsi="Symbol" w:cs="Symbol" w:hint="default"/>
    </w:rPr>
  </w:style>
  <w:style w:type="character" w:customStyle="1" w:styleId="WW8Num22z0">
    <w:name w:val="WW8Num22z0"/>
    <w:rPr>
      <w:rFonts w:ascii="OpenSymbol" w:hAnsi="OpenSymbol" w:cs="OpenSymbol"/>
      <w:b w:val="0"/>
    </w:rPr>
  </w:style>
  <w:style w:type="character" w:customStyle="1" w:styleId="WW8Num22z1">
    <w:name w:val="WW8Num22z1"/>
    <w:rPr>
      <w:rFonts w:ascii="Courier New" w:hAnsi="Courier New" w:cs="Courier New" w:hint="default"/>
    </w:rPr>
  </w:style>
  <w:style w:type="character" w:customStyle="1" w:styleId="WW8Num22z2">
    <w:name w:val="WW8Num22z2"/>
    <w:rPr>
      <w:rFonts w:ascii="Wingdings" w:hAnsi="Wingdings" w:cs="Wingdings" w:hint="default"/>
    </w:rPr>
  </w:style>
  <w:style w:type="character" w:customStyle="1" w:styleId="WW8Num22z3">
    <w:name w:val="WW8Num22z3"/>
    <w:rPr>
      <w:rFonts w:ascii="Symbol" w:hAnsi="Symbol" w:cs="Symbol" w:hint="default"/>
    </w:rPr>
  </w:style>
  <w:style w:type="character" w:customStyle="1" w:styleId="WW8Num23z0">
    <w:name w:val="WW8Num23z0"/>
    <w:rPr>
      <w:rFonts w:hint="default"/>
    </w:rPr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25z0">
    <w:name w:val="WW8Num25z0"/>
  </w:style>
  <w:style w:type="character" w:customStyle="1" w:styleId="WW8Num25z1">
    <w:name w:val="WW8Num25z1"/>
  </w:style>
  <w:style w:type="character" w:customStyle="1" w:styleId="WW8Num25z2">
    <w:name w:val="WW8Num25z2"/>
  </w:style>
  <w:style w:type="character" w:customStyle="1" w:styleId="WW8Num25z3">
    <w:name w:val="WW8Num25z3"/>
  </w:style>
  <w:style w:type="character" w:customStyle="1" w:styleId="WW8Num25z4">
    <w:name w:val="WW8Num25z4"/>
  </w:style>
  <w:style w:type="character" w:customStyle="1" w:styleId="WW8Num25z5">
    <w:name w:val="WW8Num25z5"/>
  </w:style>
  <w:style w:type="character" w:customStyle="1" w:styleId="WW8Num25z6">
    <w:name w:val="WW8Num25z6"/>
  </w:style>
  <w:style w:type="character" w:customStyle="1" w:styleId="WW8Num25z7">
    <w:name w:val="WW8Num25z7"/>
  </w:style>
  <w:style w:type="character" w:customStyle="1" w:styleId="WW8Num25z8">
    <w:name w:val="WW8Num25z8"/>
  </w:style>
  <w:style w:type="character" w:customStyle="1" w:styleId="WW8Num26z0">
    <w:name w:val="WW8Num26z0"/>
    <w:rPr>
      <w:rFonts w:ascii="Symbol" w:hAnsi="Symbol" w:cs="Symbol" w:hint="default"/>
    </w:rPr>
  </w:style>
  <w:style w:type="character" w:customStyle="1" w:styleId="WW8Num26z1">
    <w:name w:val="WW8Num26z1"/>
    <w:rPr>
      <w:rFonts w:ascii="Courier New" w:hAnsi="Courier New" w:cs="Courier New" w:hint="default"/>
    </w:rPr>
  </w:style>
  <w:style w:type="character" w:customStyle="1" w:styleId="WW8Num26z2">
    <w:name w:val="WW8Num26z2"/>
    <w:rPr>
      <w:rFonts w:ascii="Wingdings" w:hAnsi="Wingdings" w:cs="Wingdings" w:hint="default"/>
    </w:rPr>
  </w:style>
  <w:style w:type="character" w:customStyle="1" w:styleId="WW8Num27z0">
    <w:name w:val="WW8Num27z0"/>
    <w:rPr>
      <w:rFonts w:ascii="Arial" w:eastAsia="Calibri" w:hAnsi="Arial" w:cs="Arial" w:hint="default"/>
    </w:rPr>
  </w:style>
  <w:style w:type="character" w:customStyle="1" w:styleId="WW8Num27z1">
    <w:name w:val="WW8Num27z1"/>
    <w:rPr>
      <w:rFonts w:ascii="Courier New" w:hAnsi="Courier New" w:cs="Courier New" w:hint="default"/>
    </w:rPr>
  </w:style>
  <w:style w:type="character" w:customStyle="1" w:styleId="WW8Num27z2">
    <w:name w:val="WW8Num27z2"/>
    <w:rPr>
      <w:rFonts w:ascii="Wingdings" w:hAnsi="Wingdings" w:cs="Wingdings" w:hint="default"/>
    </w:rPr>
  </w:style>
  <w:style w:type="character" w:customStyle="1" w:styleId="WW8Num27z3">
    <w:name w:val="WW8Num27z3"/>
    <w:rPr>
      <w:rFonts w:ascii="Symbol" w:hAnsi="Symbol" w:cs="Symbol" w:hint="default"/>
    </w:rPr>
  </w:style>
  <w:style w:type="character" w:customStyle="1" w:styleId="WW8Num28z0">
    <w:name w:val="WW8Num28z0"/>
    <w:rPr>
      <w:rFonts w:ascii="Calibri" w:hAnsi="Calibri" w:cs="Calibri" w:hint="default"/>
    </w:rPr>
  </w:style>
  <w:style w:type="character" w:customStyle="1" w:styleId="WW8Num28z1">
    <w:name w:val="WW8Num28z1"/>
    <w:rPr>
      <w:rFonts w:ascii="Courier New" w:hAnsi="Courier New" w:cs="Courier New" w:hint="default"/>
    </w:rPr>
  </w:style>
  <w:style w:type="character" w:customStyle="1" w:styleId="WW8Num28z2">
    <w:name w:val="WW8Num28z2"/>
    <w:rPr>
      <w:rFonts w:ascii="Wingdings" w:hAnsi="Wingdings" w:cs="Wingdings" w:hint="default"/>
    </w:rPr>
  </w:style>
  <w:style w:type="character" w:customStyle="1" w:styleId="WW8Num28z3">
    <w:name w:val="WW8Num28z3"/>
    <w:rPr>
      <w:rFonts w:ascii="Symbol" w:hAnsi="Symbol" w:cs="Symbol" w:hint="default"/>
    </w:rPr>
  </w:style>
  <w:style w:type="character" w:customStyle="1" w:styleId="WW8Num29z0">
    <w:name w:val="WW8Num29z0"/>
    <w:rPr>
      <w:rFonts w:ascii="OpenSymbol" w:hAnsi="OpenSymbol" w:cs="OpenSymbol"/>
      <w:b w:val="0"/>
    </w:rPr>
  </w:style>
  <w:style w:type="character" w:customStyle="1" w:styleId="WW8Num29z1">
    <w:name w:val="WW8Num29z1"/>
    <w:rPr>
      <w:rFonts w:ascii="Courier New" w:hAnsi="Courier New" w:cs="Courier New" w:hint="default"/>
    </w:rPr>
  </w:style>
  <w:style w:type="character" w:customStyle="1" w:styleId="WW8Num29z2">
    <w:name w:val="WW8Num29z2"/>
    <w:rPr>
      <w:rFonts w:ascii="Wingdings" w:hAnsi="Wingdings" w:cs="Wingdings" w:hint="default"/>
    </w:rPr>
  </w:style>
  <w:style w:type="character" w:customStyle="1" w:styleId="WW8Num29z3">
    <w:name w:val="WW8Num29z3"/>
    <w:rPr>
      <w:rFonts w:ascii="Symbol" w:hAnsi="Symbol" w:cs="Symbol" w:hint="default"/>
    </w:rPr>
  </w:style>
  <w:style w:type="character" w:customStyle="1" w:styleId="WW8Num30z0">
    <w:name w:val="WW8Num30z0"/>
  </w:style>
  <w:style w:type="character" w:customStyle="1" w:styleId="WW8Num30z1">
    <w:name w:val="WW8Num30z1"/>
  </w:style>
  <w:style w:type="character" w:customStyle="1" w:styleId="WW8Num30z2">
    <w:name w:val="WW8Num30z2"/>
  </w:style>
  <w:style w:type="character" w:customStyle="1" w:styleId="WW8Num30z3">
    <w:name w:val="WW8Num30z3"/>
  </w:style>
  <w:style w:type="character" w:customStyle="1" w:styleId="WW8Num30z4">
    <w:name w:val="WW8Num30z4"/>
  </w:style>
  <w:style w:type="character" w:customStyle="1" w:styleId="WW8Num30z5">
    <w:name w:val="WW8Num30z5"/>
  </w:style>
  <w:style w:type="character" w:customStyle="1" w:styleId="WW8Num30z6">
    <w:name w:val="WW8Num30z6"/>
  </w:style>
  <w:style w:type="character" w:customStyle="1" w:styleId="WW8Num30z7">
    <w:name w:val="WW8Num30z7"/>
  </w:style>
  <w:style w:type="character" w:customStyle="1" w:styleId="WW8Num30z8">
    <w:name w:val="WW8Num30z8"/>
  </w:style>
  <w:style w:type="character" w:customStyle="1" w:styleId="WW8Num31z0">
    <w:name w:val="WW8Num31z0"/>
    <w:rPr>
      <w:rFonts w:ascii="Arial" w:eastAsia="Calibri" w:hAnsi="Arial" w:cs="Arial" w:hint="default"/>
    </w:rPr>
  </w:style>
  <w:style w:type="character" w:customStyle="1" w:styleId="WW8Num31z1">
    <w:name w:val="WW8Num31z1"/>
    <w:rPr>
      <w:rFonts w:ascii="Courier New" w:hAnsi="Courier New" w:cs="Courier New" w:hint="default"/>
    </w:rPr>
  </w:style>
  <w:style w:type="character" w:customStyle="1" w:styleId="WW8Num31z2">
    <w:name w:val="WW8Num31z2"/>
    <w:rPr>
      <w:rFonts w:ascii="Wingdings" w:hAnsi="Wingdings" w:cs="Wingdings" w:hint="default"/>
    </w:rPr>
  </w:style>
  <w:style w:type="character" w:customStyle="1" w:styleId="WW8Num31z3">
    <w:name w:val="WW8Num31z3"/>
    <w:rPr>
      <w:rFonts w:ascii="Symbol" w:hAnsi="Symbol" w:cs="Symbol" w:hint="default"/>
    </w:rPr>
  </w:style>
  <w:style w:type="character" w:customStyle="1" w:styleId="WW8Num32z0">
    <w:name w:val="WW8Num32z0"/>
    <w:rPr>
      <w:rFonts w:hint="default"/>
    </w:rPr>
  </w:style>
  <w:style w:type="character" w:customStyle="1" w:styleId="WW8Num32z1">
    <w:name w:val="WW8Num32z1"/>
  </w:style>
  <w:style w:type="character" w:customStyle="1" w:styleId="WW8Num32z2">
    <w:name w:val="WW8Num32z2"/>
  </w:style>
  <w:style w:type="character" w:customStyle="1" w:styleId="WW8Num32z3">
    <w:name w:val="WW8Num32z3"/>
  </w:style>
  <w:style w:type="character" w:customStyle="1" w:styleId="WW8Num32z4">
    <w:name w:val="WW8Num32z4"/>
  </w:style>
  <w:style w:type="character" w:customStyle="1" w:styleId="WW8Num32z5">
    <w:name w:val="WW8Num32z5"/>
  </w:style>
  <w:style w:type="character" w:customStyle="1" w:styleId="WW8Num32z6">
    <w:name w:val="WW8Num32z6"/>
  </w:style>
  <w:style w:type="character" w:customStyle="1" w:styleId="WW8Num32z7">
    <w:name w:val="WW8Num32z7"/>
  </w:style>
  <w:style w:type="character" w:customStyle="1" w:styleId="WW8Num32z8">
    <w:name w:val="WW8Num32z8"/>
  </w:style>
  <w:style w:type="character" w:customStyle="1" w:styleId="WW8Num33z0">
    <w:name w:val="WW8Num33z0"/>
    <w:rPr>
      <w:rFonts w:ascii="Symbol" w:hAnsi="Symbol" w:cs="Symbol" w:hint="default"/>
    </w:rPr>
  </w:style>
  <w:style w:type="character" w:customStyle="1" w:styleId="WW8Num33z1">
    <w:name w:val="WW8Num33z1"/>
    <w:rPr>
      <w:rFonts w:ascii="Courier New" w:hAnsi="Courier New" w:cs="Courier New" w:hint="default"/>
    </w:rPr>
  </w:style>
  <w:style w:type="character" w:customStyle="1" w:styleId="WW8Num33z2">
    <w:name w:val="WW8Num33z2"/>
    <w:rPr>
      <w:rFonts w:ascii="Wingdings" w:hAnsi="Wingdings" w:cs="Wingdings" w:hint="default"/>
    </w:rPr>
  </w:style>
  <w:style w:type="character" w:customStyle="1" w:styleId="WW8Num34z0">
    <w:name w:val="WW8Num34z0"/>
    <w:rPr>
      <w:rFonts w:ascii="Calibri" w:hAnsi="Calibri" w:cs="Calibri" w:hint="default"/>
    </w:rPr>
  </w:style>
  <w:style w:type="character" w:customStyle="1" w:styleId="WW8Num34z1">
    <w:name w:val="WW8Num34z1"/>
    <w:rPr>
      <w:rFonts w:ascii="Courier New" w:hAnsi="Courier New" w:cs="Courier New" w:hint="default"/>
    </w:rPr>
  </w:style>
  <w:style w:type="character" w:customStyle="1" w:styleId="WW8Num34z2">
    <w:name w:val="WW8Num34z2"/>
    <w:rPr>
      <w:rFonts w:ascii="Wingdings" w:hAnsi="Wingdings" w:cs="Wingdings" w:hint="default"/>
    </w:rPr>
  </w:style>
  <w:style w:type="character" w:customStyle="1" w:styleId="WW8Num34z3">
    <w:name w:val="WW8Num34z3"/>
    <w:rPr>
      <w:rFonts w:ascii="Symbol" w:hAnsi="Symbol" w:cs="Symbol" w:hint="default"/>
    </w:rPr>
  </w:style>
  <w:style w:type="character" w:customStyle="1" w:styleId="WW8Num35z0">
    <w:name w:val="WW8Num35z0"/>
    <w:rPr>
      <w:rFonts w:ascii="Symbol" w:hAnsi="Symbol" w:cs="Symbol" w:hint="default"/>
    </w:rPr>
  </w:style>
  <w:style w:type="character" w:customStyle="1" w:styleId="WW8Num35z1">
    <w:name w:val="WW8Num35z1"/>
    <w:rPr>
      <w:rFonts w:ascii="Courier New" w:hAnsi="Courier New" w:cs="Courier New" w:hint="default"/>
    </w:rPr>
  </w:style>
  <w:style w:type="character" w:customStyle="1" w:styleId="WW8Num35z2">
    <w:name w:val="WW8Num35z2"/>
    <w:rPr>
      <w:rFonts w:ascii="Wingdings" w:hAnsi="Wingdings" w:cs="Wingdings" w:hint="default"/>
    </w:rPr>
  </w:style>
  <w:style w:type="character" w:customStyle="1" w:styleId="WW8Num36z0">
    <w:name w:val="WW8Num36z0"/>
    <w:rPr>
      <w:rFonts w:ascii="Times New Roman" w:hAnsi="Times New Roman" w:cs="Times New Roman"/>
    </w:rPr>
  </w:style>
  <w:style w:type="character" w:customStyle="1" w:styleId="WW8Num36z1">
    <w:name w:val="WW8Num36z1"/>
    <w:rPr>
      <w:rFonts w:ascii="Courier New" w:hAnsi="Courier New" w:cs="Courier New" w:hint="default"/>
    </w:rPr>
  </w:style>
  <w:style w:type="character" w:customStyle="1" w:styleId="WW8Num36z2">
    <w:name w:val="WW8Num36z2"/>
    <w:rPr>
      <w:rFonts w:ascii="Wingdings" w:hAnsi="Wingdings" w:cs="Wingdings" w:hint="default"/>
    </w:rPr>
  </w:style>
  <w:style w:type="character" w:customStyle="1" w:styleId="WW8Num36z3">
    <w:name w:val="WW8Num36z3"/>
    <w:rPr>
      <w:rFonts w:ascii="Symbol" w:hAnsi="Symbol" w:cs="Symbol" w:hint="default"/>
    </w:rPr>
  </w:style>
  <w:style w:type="character" w:customStyle="1" w:styleId="WW8Num37z0">
    <w:name w:val="WW8Num37z0"/>
    <w:rPr>
      <w:rFonts w:ascii="Symbol" w:hAnsi="Symbol" w:cs="Symbol" w:hint="default"/>
    </w:rPr>
  </w:style>
  <w:style w:type="character" w:customStyle="1" w:styleId="WW8Num37z1">
    <w:name w:val="WW8Num37z1"/>
    <w:rPr>
      <w:rFonts w:ascii="Courier New" w:hAnsi="Courier New" w:cs="Courier New" w:hint="default"/>
    </w:rPr>
  </w:style>
  <w:style w:type="character" w:customStyle="1" w:styleId="WW8Num37z2">
    <w:name w:val="WW8Num37z2"/>
    <w:rPr>
      <w:rFonts w:ascii="Wingdings" w:hAnsi="Wingdings" w:cs="Wingdings" w:hint="default"/>
    </w:rPr>
  </w:style>
  <w:style w:type="character" w:customStyle="1" w:styleId="WW8Num38z0">
    <w:name w:val="WW8Num38z0"/>
    <w:rPr>
      <w:rFonts w:ascii="Symbol" w:hAnsi="Symbol" w:cs="Symbol" w:hint="default"/>
    </w:rPr>
  </w:style>
  <w:style w:type="character" w:customStyle="1" w:styleId="WW8Num38z1">
    <w:name w:val="WW8Num38z1"/>
    <w:rPr>
      <w:rFonts w:ascii="Courier New" w:hAnsi="Courier New" w:cs="Courier New" w:hint="default"/>
    </w:rPr>
  </w:style>
  <w:style w:type="character" w:customStyle="1" w:styleId="WW8Num38z2">
    <w:name w:val="WW8Num38z2"/>
    <w:rPr>
      <w:rFonts w:ascii="Wingdings" w:hAnsi="Wingdings" w:cs="Wingdings" w:hint="default"/>
    </w:rPr>
  </w:style>
  <w:style w:type="character" w:customStyle="1" w:styleId="WW8Num39z0">
    <w:name w:val="WW8Num39z0"/>
    <w:rPr>
      <w:rFonts w:ascii="OpenSymbol" w:hAnsi="OpenSymbol" w:cs="OpenSymbol"/>
      <w:b w:val="0"/>
    </w:rPr>
  </w:style>
  <w:style w:type="character" w:customStyle="1" w:styleId="WW8Num39z1">
    <w:name w:val="WW8Num39z1"/>
    <w:rPr>
      <w:rFonts w:ascii="Courier New" w:hAnsi="Courier New" w:cs="Courier New" w:hint="default"/>
    </w:rPr>
  </w:style>
  <w:style w:type="character" w:customStyle="1" w:styleId="WW8Num39z2">
    <w:name w:val="WW8Num39z2"/>
    <w:rPr>
      <w:rFonts w:ascii="Wingdings" w:hAnsi="Wingdings" w:cs="Wingdings" w:hint="default"/>
    </w:rPr>
  </w:style>
  <w:style w:type="character" w:customStyle="1" w:styleId="WW8Num39z3">
    <w:name w:val="WW8Num39z3"/>
    <w:rPr>
      <w:rFonts w:ascii="Symbol" w:hAnsi="Symbol" w:cs="Symbol" w:hint="default"/>
    </w:rPr>
  </w:style>
  <w:style w:type="character" w:customStyle="1" w:styleId="WW8Num40z0">
    <w:name w:val="WW8Num40z0"/>
    <w:rPr>
      <w:rFonts w:hint="default"/>
    </w:rPr>
  </w:style>
  <w:style w:type="character" w:customStyle="1" w:styleId="WW8Num40z1">
    <w:name w:val="WW8Num40z1"/>
    <w:rPr>
      <w:rFonts w:ascii="Courier New" w:hAnsi="Courier New" w:cs="Courier New" w:hint="default"/>
    </w:rPr>
  </w:style>
  <w:style w:type="character" w:customStyle="1" w:styleId="WW8Num40z2">
    <w:name w:val="WW8Num40z2"/>
    <w:rPr>
      <w:rFonts w:ascii="Wingdings" w:hAnsi="Wingdings" w:cs="Wingdings" w:hint="default"/>
    </w:rPr>
  </w:style>
  <w:style w:type="character" w:customStyle="1" w:styleId="WW8Num40z3">
    <w:name w:val="WW8Num40z3"/>
    <w:rPr>
      <w:rFonts w:ascii="Symbol" w:hAnsi="Symbol" w:cs="Symbol" w:hint="default"/>
    </w:rPr>
  </w:style>
  <w:style w:type="character" w:customStyle="1" w:styleId="WW8Num41z0">
    <w:name w:val="WW8Num41z0"/>
    <w:rPr>
      <w:rFonts w:ascii="Symbol" w:hAnsi="Symbol" w:cs="Symbol" w:hint="default"/>
    </w:rPr>
  </w:style>
  <w:style w:type="character" w:customStyle="1" w:styleId="WW8Num41z1">
    <w:name w:val="WW8Num41z1"/>
    <w:rPr>
      <w:rFonts w:ascii="Courier New" w:hAnsi="Courier New" w:cs="Courier New" w:hint="default"/>
    </w:rPr>
  </w:style>
  <w:style w:type="character" w:customStyle="1" w:styleId="WW8Num41z2">
    <w:name w:val="WW8Num41z2"/>
    <w:rPr>
      <w:rFonts w:ascii="Wingdings" w:hAnsi="Wingdings" w:cs="Wingdings" w:hint="default"/>
    </w:rPr>
  </w:style>
  <w:style w:type="character" w:customStyle="1" w:styleId="Policepardfaut2">
    <w:name w:val="Police par défaut2"/>
  </w:style>
  <w:style w:type="character" w:customStyle="1" w:styleId="WW8Num3z1">
    <w:name w:val="WW8Num3z1"/>
    <w:rPr>
      <w:rFonts w:ascii="Courier New" w:hAnsi="Courier New" w:cs="Courier New"/>
    </w:rPr>
  </w:style>
  <w:style w:type="character" w:customStyle="1" w:styleId="WW8Num3z2">
    <w:name w:val="WW8Num3z2"/>
    <w:rPr>
      <w:rFonts w:ascii="Wingdings" w:hAnsi="Wingdings" w:cs="Wingdings"/>
    </w:rPr>
  </w:style>
  <w:style w:type="character" w:customStyle="1" w:styleId="WW8Num3z3">
    <w:name w:val="WW8Num3z3"/>
    <w:rPr>
      <w:rFonts w:ascii="Symbol" w:hAnsi="Symbol" w:cs="Symbol"/>
    </w:rPr>
  </w:style>
  <w:style w:type="character" w:customStyle="1" w:styleId="WW8Num4z1">
    <w:name w:val="WW8Num4z1"/>
    <w:rPr>
      <w:rFonts w:ascii="Courier New" w:hAnsi="Courier New" w:cs="Courier New"/>
      <w:sz w:val="20"/>
    </w:rPr>
  </w:style>
  <w:style w:type="character" w:customStyle="1" w:styleId="WW8Num4z2">
    <w:name w:val="WW8Num4z2"/>
    <w:rPr>
      <w:rFonts w:ascii="Wingdings" w:hAnsi="Wingdings" w:cs="Wingdings"/>
      <w:sz w:val="20"/>
    </w:rPr>
  </w:style>
  <w:style w:type="character" w:customStyle="1" w:styleId="WW8Num23z1">
    <w:name w:val="WW8Num23z1"/>
    <w:rPr>
      <w:rFonts w:ascii="Courier New" w:hAnsi="Courier New" w:cs="Courier New"/>
    </w:rPr>
  </w:style>
  <w:style w:type="character" w:customStyle="1" w:styleId="WW8Num23z2">
    <w:name w:val="WW8Num23z2"/>
    <w:rPr>
      <w:rFonts w:ascii="Wingdings" w:hAnsi="Wingdings" w:cs="Wingdings"/>
    </w:rPr>
  </w:style>
  <w:style w:type="character" w:customStyle="1" w:styleId="WW8Num23z3">
    <w:name w:val="WW8Num23z3"/>
    <w:rPr>
      <w:rFonts w:ascii="Symbol" w:hAnsi="Symbol" w:cs="Symbol"/>
    </w:rPr>
  </w:style>
  <w:style w:type="character" w:customStyle="1" w:styleId="Policepardfaut1">
    <w:name w:val="Police par défaut1"/>
  </w:style>
  <w:style w:type="character" w:customStyle="1" w:styleId="Titre5Car">
    <w:name w:val="Titre 5 Car"/>
    <w:rPr>
      <w:rFonts w:ascii="Cambria" w:hAnsi="Cambria" w:cs="Cambria"/>
      <w:color w:val="243F60"/>
    </w:rPr>
  </w:style>
  <w:style w:type="character" w:customStyle="1" w:styleId="Titre7Car">
    <w:name w:val="Titre 7 Car"/>
    <w:rPr>
      <w:rFonts w:ascii="Times New Roman" w:hAnsi="Times New Roman" w:cs="Times New Roman"/>
      <w:sz w:val="24"/>
      <w:szCs w:val="24"/>
    </w:rPr>
  </w:style>
  <w:style w:type="character" w:customStyle="1" w:styleId="Titre9Car">
    <w:name w:val="Titre 9 Car"/>
    <w:rPr>
      <w:rFonts w:ascii="Arial" w:hAnsi="Arial" w:cs="Arial"/>
    </w:rPr>
  </w:style>
  <w:style w:type="character" w:styleId="Lienhypertexte">
    <w:name w:val="Hyperlink"/>
    <w:uiPriority w:val="99"/>
    <w:rPr>
      <w:rFonts w:cs="Times New Roman"/>
      <w:color w:val="0000FF"/>
      <w:u w:val="single"/>
    </w:rPr>
  </w:style>
  <w:style w:type="character" w:customStyle="1" w:styleId="TextedebullesCar">
    <w:name w:val="Texte de bulles Car"/>
    <w:rPr>
      <w:rFonts w:ascii="Tahoma" w:hAnsi="Tahoma" w:cs="Tahoma"/>
      <w:sz w:val="16"/>
      <w:szCs w:val="16"/>
    </w:rPr>
  </w:style>
  <w:style w:type="character" w:styleId="lev">
    <w:name w:val="Strong"/>
    <w:qFormat/>
    <w:rPr>
      <w:rFonts w:cs="Times New Roman"/>
      <w:b/>
      <w:bCs/>
    </w:rPr>
  </w:style>
  <w:style w:type="character" w:customStyle="1" w:styleId="En-tteCar">
    <w:name w:val="En-tête Car"/>
    <w:rPr>
      <w:rFonts w:cs="Calibri"/>
    </w:rPr>
  </w:style>
  <w:style w:type="character" w:customStyle="1" w:styleId="PieddepageCar">
    <w:name w:val="Pied de page Car"/>
    <w:rPr>
      <w:rFonts w:cs="Calibri"/>
    </w:rPr>
  </w:style>
  <w:style w:type="character" w:customStyle="1" w:styleId="TitreCar">
    <w:name w:val="Titre Car"/>
    <w:rPr>
      <w:b/>
      <w:bCs/>
      <w:sz w:val="24"/>
      <w:szCs w:val="24"/>
    </w:rPr>
  </w:style>
  <w:style w:type="character" w:customStyle="1" w:styleId="Sous-titreCar">
    <w:name w:val="Sous-titre Car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styleId="Lienhypertextesuivivisit">
    <w:name w:val="FollowedHyperlink"/>
    <w:rPr>
      <w:color w:val="800080"/>
      <w:u w:val="single"/>
    </w:rPr>
  </w:style>
  <w:style w:type="character" w:customStyle="1" w:styleId="Marquedecommentaire1">
    <w:name w:val="Marque de commentaire1"/>
    <w:rPr>
      <w:sz w:val="16"/>
      <w:szCs w:val="16"/>
    </w:rPr>
  </w:style>
  <w:style w:type="character" w:customStyle="1" w:styleId="CommentaireCar">
    <w:name w:val="Commentaire Car"/>
    <w:rPr>
      <w:rFonts w:ascii="Calibri" w:eastAsia="Calibri" w:hAnsi="Calibri" w:cs="Calibri"/>
    </w:rPr>
  </w:style>
  <w:style w:type="character" w:customStyle="1" w:styleId="ObjetducommentaireCar">
    <w:name w:val="Objet du commentaire Car"/>
    <w:rPr>
      <w:rFonts w:ascii="Calibri" w:eastAsia="Calibri" w:hAnsi="Calibri" w:cs="Calibri"/>
      <w:b/>
      <w:bCs/>
    </w:rPr>
  </w:style>
  <w:style w:type="paragraph" w:customStyle="1" w:styleId="Titre2">
    <w:name w:val="Titre2"/>
    <w:basedOn w:val="Normal"/>
    <w:next w:val="Sous-titre"/>
    <w:rPr>
      <w:rFonts w:ascii="Times New Roman" w:eastAsia="Times New Roman" w:hAnsi="Times New Roman" w:cs="Times New Roman"/>
      <w:b/>
      <w:bCs/>
      <w:sz w:val="24"/>
      <w:szCs w:val="24"/>
      <w:lang w:val="x-none"/>
    </w:rPr>
  </w:style>
  <w:style w:type="paragraph" w:styleId="Corpsdetexte">
    <w:name w:val="Body Text"/>
    <w:basedOn w:val="Normal"/>
    <w:pPr>
      <w:spacing w:after="120"/>
    </w:pPr>
  </w:style>
  <w:style w:type="paragraph" w:styleId="Liste">
    <w:name w:val="List"/>
    <w:basedOn w:val="Corpsdetexte"/>
    <w:rPr>
      <w:rFonts w:cs="Mang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Mangal"/>
    </w:rPr>
  </w:style>
  <w:style w:type="paragraph" w:customStyle="1" w:styleId="Titre1">
    <w:name w:val="Titre1"/>
    <w:basedOn w:val="Normal"/>
    <w:next w:val="Corpsdetexte"/>
    <w:pPr>
      <w:keepNext/>
      <w:spacing w:before="240" w:after="120"/>
    </w:pPr>
    <w:rPr>
      <w:rFonts w:ascii="Arial" w:eastAsia="SimSun" w:hAnsi="Arial" w:cs="Mangal"/>
      <w:sz w:val="28"/>
      <w:szCs w:val="28"/>
    </w:rPr>
  </w:style>
  <w:style w:type="paragraph" w:customStyle="1" w:styleId="Lgende1">
    <w:name w:val="Légende1"/>
    <w:basedOn w:val="Normal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Grilleclaire-Accent31">
    <w:name w:val="Grille claire - Accent 31"/>
    <w:basedOn w:val="Normal"/>
    <w:pPr>
      <w:ind w:left="720"/>
    </w:pPr>
  </w:style>
  <w:style w:type="paragraph" w:styleId="Textedebulles">
    <w:name w:val="Balloon Text"/>
    <w:basedOn w:val="Normal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pPr>
      <w:spacing w:before="280" w:after="2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rpsdetexte31">
    <w:name w:val="Corps de texte 31"/>
    <w:basedOn w:val="Normal"/>
    <w:rPr>
      <w:rFonts w:ascii="Times New Roman" w:eastAsia="Times New Roman" w:hAnsi="Times New Roman" w:cs="Times New Roman"/>
    </w:rPr>
  </w:style>
  <w:style w:type="paragraph" w:styleId="Sansinterligne">
    <w:name w:val="No Spacing"/>
    <w:qFormat/>
    <w:pPr>
      <w:suppressAutoHyphens/>
      <w:jc w:val="center"/>
    </w:pPr>
    <w:rPr>
      <w:rFonts w:ascii="Calibri" w:eastAsia="Calibri" w:hAnsi="Calibri" w:cs="Calibri"/>
      <w:sz w:val="22"/>
      <w:szCs w:val="22"/>
      <w:lang w:eastAsia="zh-CN"/>
    </w:rPr>
  </w:style>
  <w:style w:type="paragraph" w:customStyle="1" w:styleId="WW-Standard">
    <w:name w:val="WW-Standard"/>
    <w:pPr>
      <w:widowControl w:val="0"/>
      <w:suppressAutoHyphens/>
      <w:jc w:val="center"/>
    </w:pPr>
    <w:rPr>
      <w:rFonts w:ascii="Calibri" w:eastAsia="Calibri" w:hAnsi="Calibri" w:cs="Calibri"/>
      <w:kern w:val="1"/>
      <w:sz w:val="24"/>
      <w:szCs w:val="24"/>
      <w:lang w:val="de-DE" w:eastAsia="zh-CN"/>
    </w:rPr>
  </w:style>
  <w:style w:type="paragraph" w:styleId="En-tte">
    <w:name w:val="header"/>
    <w:basedOn w:val="Normal"/>
    <w:link w:val="En-tteCar1"/>
  </w:style>
  <w:style w:type="paragraph" w:styleId="Pieddepage">
    <w:name w:val="footer"/>
    <w:basedOn w:val="Normal"/>
  </w:style>
  <w:style w:type="paragraph" w:customStyle="1" w:styleId="Contenudetableau">
    <w:name w:val="Contenu de tableau"/>
    <w:basedOn w:val="Normal"/>
    <w:pPr>
      <w:suppressLineNumbers/>
    </w:pPr>
  </w:style>
  <w:style w:type="paragraph" w:customStyle="1" w:styleId="Titredetableau">
    <w:name w:val="Titre de tableau"/>
    <w:basedOn w:val="Contenudetableau"/>
    <w:rPr>
      <w:b/>
      <w:bCs/>
    </w:rPr>
  </w:style>
  <w:style w:type="paragraph" w:styleId="Sous-titre">
    <w:name w:val="Subtitle"/>
    <w:basedOn w:val="Normal"/>
    <w:next w:val="Normal"/>
    <w:qFormat/>
    <w:rPr>
      <w:rFonts w:ascii="Cambria" w:eastAsia="Times New Roman" w:hAnsi="Cambria" w:cs="Times New Roman"/>
      <w:i/>
      <w:iCs/>
      <w:color w:val="4F81BD"/>
      <w:spacing w:val="15"/>
      <w:sz w:val="24"/>
      <w:szCs w:val="24"/>
      <w:lang w:val="x-none"/>
    </w:rPr>
  </w:style>
  <w:style w:type="paragraph" w:customStyle="1" w:styleId="Commentaire1">
    <w:name w:val="Commentaire1"/>
    <w:basedOn w:val="Normal"/>
    <w:rPr>
      <w:rFonts w:cs="Times New Roman"/>
      <w:sz w:val="20"/>
      <w:szCs w:val="20"/>
      <w:lang w:val="x-none"/>
    </w:rPr>
  </w:style>
  <w:style w:type="paragraph" w:styleId="Objetducommentaire">
    <w:name w:val="annotation subject"/>
    <w:basedOn w:val="Commentaire1"/>
    <w:next w:val="Commentaire1"/>
    <w:rPr>
      <w:b/>
      <w:bCs/>
    </w:rPr>
  </w:style>
  <w:style w:type="paragraph" w:customStyle="1" w:styleId="Grillemoyenne1-Accent21">
    <w:name w:val="Grille moyenne 1 - Accent 21"/>
    <w:basedOn w:val="Normal"/>
    <w:pPr>
      <w:spacing w:after="160" w:line="256" w:lineRule="auto"/>
      <w:ind w:left="720"/>
      <w:contextualSpacing/>
      <w:jc w:val="left"/>
    </w:pPr>
    <w:rPr>
      <w:rFonts w:cs="Times New Roman"/>
    </w:rPr>
  </w:style>
  <w:style w:type="paragraph" w:customStyle="1" w:styleId="western">
    <w:name w:val="western"/>
    <w:basedOn w:val="Normal"/>
    <w:pPr>
      <w:spacing w:before="280" w:after="119"/>
    </w:pPr>
    <w:rPr>
      <w:rFonts w:eastAsia="Times New Roman" w:cs="Times New Roman"/>
      <w:sz w:val="24"/>
      <w:szCs w:val="24"/>
    </w:rPr>
  </w:style>
  <w:style w:type="paragraph" w:styleId="Paragraphedeliste">
    <w:name w:val="List Paragraph"/>
    <w:basedOn w:val="Normal"/>
    <w:qFormat/>
    <w:pPr>
      <w:spacing w:after="160" w:line="256" w:lineRule="auto"/>
      <w:ind w:left="720"/>
      <w:contextualSpacing/>
      <w:jc w:val="left"/>
    </w:pPr>
    <w:rPr>
      <w:rFonts w:cs="Times New Roman"/>
    </w:rPr>
  </w:style>
  <w:style w:type="table" w:styleId="Grilledutableau">
    <w:name w:val="Table Grid"/>
    <w:basedOn w:val="TableauNormal"/>
    <w:uiPriority w:val="59"/>
    <w:rsid w:val="001701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1D2EB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character" w:customStyle="1" w:styleId="formula">
    <w:name w:val="formula"/>
    <w:rsid w:val="004B7817"/>
  </w:style>
  <w:style w:type="character" w:styleId="Accentuation">
    <w:name w:val="Emphasis"/>
    <w:uiPriority w:val="20"/>
    <w:qFormat/>
    <w:rsid w:val="004B7817"/>
    <w:rPr>
      <w:i/>
      <w:iCs/>
    </w:rPr>
  </w:style>
  <w:style w:type="paragraph" w:customStyle="1" w:styleId="Standard">
    <w:name w:val="Standard"/>
    <w:rsid w:val="00E81639"/>
    <w:pPr>
      <w:suppressAutoHyphens/>
      <w:autoSpaceDN w:val="0"/>
    </w:pPr>
    <w:rPr>
      <w:kern w:val="3"/>
      <w:sz w:val="24"/>
      <w:szCs w:val="24"/>
      <w:lang w:eastAsia="zh-CN"/>
    </w:rPr>
  </w:style>
  <w:style w:type="character" w:styleId="Marquedecommentaire">
    <w:name w:val="annotation reference"/>
    <w:uiPriority w:val="99"/>
    <w:semiHidden/>
    <w:unhideWhenUsed/>
    <w:rsid w:val="00704379"/>
    <w:rPr>
      <w:sz w:val="16"/>
      <w:szCs w:val="16"/>
    </w:rPr>
  </w:style>
  <w:style w:type="paragraph" w:styleId="Commentaire">
    <w:name w:val="annotation text"/>
    <w:basedOn w:val="Normal"/>
    <w:link w:val="CommentaireCar1"/>
    <w:uiPriority w:val="99"/>
    <w:semiHidden/>
    <w:unhideWhenUsed/>
    <w:rsid w:val="00704379"/>
    <w:rPr>
      <w:sz w:val="20"/>
      <w:szCs w:val="20"/>
    </w:rPr>
  </w:style>
  <w:style w:type="character" w:customStyle="1" w:styleId="CommentaireCar1">
    <w:name w:val="Commentaire Car1"/>
    <w:link w:val="Commentaire"/>
    <w:uiPriority w:val="99"/>
    <w:semiHidden/>
    <w:rsid w:val="00704379"/>
    <w:rPr>
      <w:rFonts w:ascii="Calibri" w:eastAsia="Calibri" w:hAnsi="Calibri" w:cs="Calibri"/>
      <w:lang w:eastAsia="zh-CN"/>
    </w:rPr>
  </w:style>
  <w:style w:type="paragraph" w:styleId="Rvision">
    <w:name w:val="Revision"/>
    <w:hidden/>
    <w:uiPriority w:val="99"/>
    <w:semiHidden/>
    <w:rsid w:val="007039EF"/>
    <w:rPr>
      <w:rFonts w:ascii="Calibri" w:eastAsia="Calibri" w:hAnsi="Calibri" w:cs="Calibri"/>
      <w:sz w:val="22"/>
      <w:szCs w:val="22"/>
      <w:lang w:eastAsia="zh-CN"/>
    </w:rPr>
  </w:style>
  <w:style w:type="paragraph" w:customStyle="1" w:styleId="sun1">
    <w:name w:val="sun1"/>
    <w:basedOn w:val="Default"/>
    <w:rsid w:val="002E136A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</w:pBdr>
      <w:suppressAutoHyphens/>
    </w:pPr>
    <w:rPr>
      <w:rFonts w:ascii="FreeSans" w:eastAsia="Tahoma" w:hAnsi="FreeSans" w:cs="FreeSans"/>
      <w:kern w:val="1"/>
      <w:sz w:val="36"/>
      <w:lang w:eastAsia="zh-CN" w:bidi="hi-IN"/>
    </w:rPr>
  </w:style>
  <w:style w:type="character" w:customStyle="1" w:styleId="En-tteCar1">
    <w:name w:val="En-tête Car1"/>
    <w:basedOn w:val="Policepardfaut"/>
    <w:link w:val="En-tte"/>
    <w:rsid w:val="00E73F4E"/>
    <w:rPr>
      <w:rFonts w:ascii="Calibri" w:eastAsia="Calibri" w:hAnsi="Calibri" w:cs="Calibri"/>
      <w:sz w:val="22"/>
      <w:szCs w:val="22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660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2.wdp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hdphoto" Target="media/hdphoto1.wdp"/><Relationship Id="rId24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jpe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aurence\Desktop\Nouvelles%20ECE\B%20Hazard\matrice2013_final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matrice2013_final.dotx</Template>
  <TotalTime>13</TotalTime>
  <Pages>6</Pages>
  <Words>749</Words>
  <Characters>4125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4865</CharactersWithSpaces>
  <SharedDoc>false</SharedDoc>
  <HLinks>
    <vt:vector size="6" baseType="variant">
      <vt:variant>
        <vt:i4>4718596</vt:i4>
      </vt:variant>
      <vt:variant>
        <vt:i4>3</vt:i4>
      </vt:variant>
      <vt:variant>
        <vt:i4>0</vt:i4>
      </vt:variant>
      <vt:variant>
        <vt:i4>5</vt:i4>
      </vt:variant>
      <vt:variant>
        <vt:lpwstr>https://www.ncdc.noaa.gov/data-access/paleoclimatology-data/datasets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ECE_23_SVT</dc:creator>
  <cp:lastModifiedBy>avialar</cp:lastModifiedBy>
  <cp:revision>2</cp:revision>
  <cp:lastPrinted>2018-03-01T09:34:00Z</cp:lastPrinted>
  <dcterms:created xsi:type="dcterms:W3CDTF">2022-08-30T06:41:00Z</dcterms:created>
  <dcterms:modified xsi:type="dcterms:W3CDTF">2022-10-23T16:05:00Z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0x010100873AB55E0CC5DA459F57F5A42893F46A005A087D358B12CA4E82A8A8BA9B8A8CF200D3544DBFAD4F664AA25DF68E6D1F0A9E00689F2856DFEDCE40890FDCED81A7DFC900F734428F0E6ACB4EAAFA1F605D28DD0C</vt:lpwstr>
  </property>
  <property fmtid="{D5CDD505-2E9C-101B-9397-08002B2CF9AE}" pid="3" name="Description0">
    <vt:lpwstr>spécificité des enzymes digestives</vt:lpwstr>
  </property>
</Properties>
</file>