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0E" w:rsidRPr="00CD780E" w:rsidRDefault="00CD780E" w:rsidP="000F7F1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D78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Lancement du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 </w:t>
      </w:r>
      <w:r w:rsidRPr="00CD78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savoir rouler à vélo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»</w:t>
      </w:r>
    </w:p>
    <w:p w:rsidR="00CD780E" w:rsidRDefault="00CD780E" w:rsidP="000F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453" w:rsidRPr="00FC3453" w:rsidRDefault="00FC3453" w:rsidP="000F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453">
        <w:rPr>
          <w:rFonts w:ascii="Times New Roman" w:eastAsia="Times New Roman" w:hAnsi="Times New Roman" w:cs="Times New Roman"/>
          <w:sz w:val="24"/>
          <w:szCs w:val="24"/>
        </w:rPr>
        <w:t xml:space="preserve">Le ministère des sports, en partenariat avec les ministères de l’Éducation nationale, des transports et de l’intérieur (délégation à la sécurité routière), a annoncé le lancement du « savoir rouler à vélo » (SRAV).   </w:t>
      </w:r>
    </w:p>
    <w:p w:rsidR="00FC3453" w:rsidRPr="00FC3453" w:rsidRDefault="00FC3453" w:rsidP="000F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453">
        <w:rPr>
          <w:rFonts w:ascii="Times New Roman" w:eastAsia="Times New Roman" w:hAnsi="Times New Roman" w:cs="Times New Roman"/>
          <w:sz w:val="24"/>
          <w:szCs w:val="24"/>
        </w:rPr>
        <w:t>Ce dispositif a fait l’objet de mesures spécifiques dans le cadre du</w:t>
      </w:r>
      <w:r w:rsidR="00CD780E">
        <w:rPr>
          <w:rFonts w:ascii="Times New Roman" w:eastAsia="Times New Roman" w:hAnsi="Times New Roman" w:cs="Times New Roman"/>
          <w:sz w:val="24"/>
          <w:szCs w:val="24"/>
        </w:rPr>
        <w:t xml:space="preserve"> Comité interministériel de sécurité routière et du Plan Vélo et mobilité</w:t>
      </w:r>
      <w:r w:rsidR="005B3425">
        <w:rPr>
          <w:rFonts w:ascii="Times New Roman" w:eastAsia="Times New Roman" w:hAnsi="Times New Roman" w:cs="Times New Roman"/>
          <w:sz w:val="24"/>
          <w:szCs w:val="24"/>
        </w:rPr>
        <w:t>s</w:t>
      </w:r>
      <w:r w:rsidR="00CD780E">
        <w:rPr>
          <w:rFonts w:ascii="Times New Roman" w:eastAsia="Times New Roman" w:hAnsi="Times New Roman" w:cs="Times New Roman"/>
          <w:sz w:val="24"/>
          <w:szCs w:val="24"/>
        </w:rPr>
        <w:t xml:space="preserve"> actives. Il a </w:t>
      </w:r>
      <w:r w:rsidRPr="00FC3453">
        <w:rPr>
          <w:rFonts w:ascii="Times New Roman" w:eastAsia="Times New Roman" w:hAnsi="Times New Roman" w:cs="Times New Roman"/>
          <w:sz w:val="24"/>
          <w:szCs w:val="24"/>
        </w:rPr>
        <w:t xml:space="preserve">pour objectif de </w:t>
      </w:r>
      <w:r w:rsidRPr="00FC3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favoriser l'apprentissage du vélo chez les enfants (de 6 à 11 ans) pour une pratique plus sécurisée. </w:t>
      </w:r>
    </w:p>
    <w:p w:rsidR="00CD780E" w:rsidRDefault="00FC3453" w:rsidP="000F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453">
        <w:rPr>
          <w:rFonts w:ascii="Times New Roman" w:eastAsia="Times New Roman" w:hAnsi="Times New Roman" w:cs="Times New Roman"/>
          <w:sz w:val="24"/>
          <w:szCs w:val="24"/>
        </w:rPr>
        <w:t xml:space="preserve">Pour son déploiement, le SRAV dispose d’un partenariat important. </w:t>
      </w:r>
    </w:p>
    <w:p w:rsidR="00FC3453" w:rsidRPr="00FC3453" w:rsidRDefault="00FC3453" w:rsidP="000F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453">
        <w:rPr>
          <w:rFonts w:ascii="Times New Roman" w:eastAsia="Times New Roman" w:hAnsi="Times New Roman" w:cs="Times New Roman"/>
          <w:sz w:val="24"/>
          <w:szCs w:val="24"/>
        </w:rPr>
        <w:t>Ainsi, les fédérations sportives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(dont l’USEP)</w:t>
      </w:r>
      <w:r w:rsidRPr="00FC3453">
        <w:rPr>
          <w:rFonts w:ascii="Times New Roman" w:eastAsia="Times New Roman" w:hAnsi="Times New Roman" w:cs="Times New Roman"/>
          <w:sz w:val="24"/>
          <w:szCs w:val="24"/>
        </w:rPr>
        <w:t>, les associations de promotion de l’usage du vélo et d'éducation à la sécurité routière, les professionnels de l'encadrement, les associations de prévention et les collectivités peuvent intervenir dans la mise en œuvre de cette mesure et contribuer à l'organisation de séances d'apprentissage.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 </w:t>
      </w:r>
      <w:r w:rsidRPr="00CD780E">
        <w:rPr>
          <w:rFonts w:ascii="Times New Roman" w:hAnsi="Times New Roman" w:cs="Times New Roman"/>
          <w:sz w:val="24"/>
          <w:szCs w:val="24"/>
        </w:rPr>
        <w:t xml:space="preserve">Les conseillers pédagogiques de circonscription pourront vous accompagner dans </w:t>
      </w:r>
      <w:r w:rsidR="00CD780E">
        <w:rPr>
          <w:rFonts w:ascii="Times New Roman" w:hAnsi="Times New Roman" w:cs="Times New Roman"/>
          <w:sz w:val="24"/>
          <w:szCs w:val="24"/>
        </w:rPr>
        <w:t xml:space="preserve">ce dispositif </w:t>
      </w:r>
      <w:r w:rsidRPr="00CD780E">
        <w:rPr>
          <w:rFonts w:ascii="Times New Roman" w:hAnsi="Times New Roman" w:cs="Times New Roman"/>
          <w:sz w:val="24"/>
          <w:szCs w:val="24"/>
        </w:rPr>
        <w:t xml:space="preserve">et vous informeront sur les </w:t>
      </w:r>
      <w:r w:rsidR="000E37C0">
        <w:rPr>
          <w:rFonts w:ascii="Times New Roman" w:hAnsi="Times New Roman" w:cs="Times New Roman"/>
          <w:sz w:val="24"/>
          <w:szCs w:val="24"/>
        </w:rPr>
        <w:t>partenariats existants ou à venir.</w:t>
      </w:r>
      <w:bookmarkStart w:id="0" w:name="_GoBack"/>
      <w:bookmarkEnd w:id="0"/>
    </w:p>
    <w:p w:rsidR="00FC3453" w:rsidRPr="00FC3453" w:rsidRDefault="00FC3453" w:rsidP="000F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453">
        <w:rPr>
          <w:rFonts w:ascii="Times New Roman" w:eastAsia="Times New Roman" w:hAnsi="Times New Roman" w:cs="Times New Roman"/>
          <w:b/>
          <w:bCs/>
          <w:sz w:val="24"/>
          <w:szCs w:val="24"/>
        </w:rPr>
        <w:t>Le SRAV peut contribuer à valider une partie des compétences développées dans le cadre de l'attestation de première éducation à la route (APER)</w:t>
      </w:r>
      <w:r w:rsidR="005B34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3453">
        <w:rPr>
          <w:rFonts w:ascii="Times New Roman" w:eastAsia="Times New Roman" w:hAnsi="Times New Roman" w:cs="Times New Roman"/>
          <w:sz w:val="24"/>
          <w:szCs w:val="24"/>
        </w:rPr>
        <w:t xml:space="preserve">visant </w:t>
      </w:r>
      <w:r w:rsidR="005B3425">
        <w:rPr>
          <w:rFonts w:ascii="Times New Roman" w:eastAsia="Times New Roman" w:hAnsi="Times New Roman" w:cs="Times New Roman"/>
          <w:sz w:val="24"/>
          <w:szCs w:val="24"/>
        </w:rPr>
        <w:t xml:space="preserve">ainsi </w:t>
      </w:r>
      <w:r w:rsidRPr="00FC3453">
        <w:rPr>
          <w:rFonts w:ascii="Times New Roman" w:eastAsia="Times New Roman" w:hAnsi="Times New Roman" w:cs="Times New Roman"/>
          <w:sz w:val="24"/>
          <w:szCs w:val="24"/>
        </w:rPr>
        <w:t>à développer les compétences de l'enfant rouleur (dont le vélo)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3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mais </w:t>
      </w:r>
      <w:r w:rsidR="005B34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 </w:t>
      </w:r>
      <w:r w:rsidRPr="00FC3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 se substitue pas intégralement à l’APER. </w:t>
      </w:r>
    </w:p>
    <w:p w:rsidR="00FC3453" w:rsidRPr="00FC3453" w:rsidRDefault="00FC3453" w:rsidP="000F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453">
        <w:rPr>
          <w:rFonts w:ascii="Times New Roman" w:eastAsia="Times New Roman" w:hAnsi="Times New Roman" w:cs="Times New Roman"/>
          <w:sz w:val="24"/>
          <w:szCs w:val="24"/>
        </w:rPr>
        <w:t>La Semaine de la marche et du vélo à l’école et au collège, dont l’édition 2019 est programmée du 13 au 17 mai, peut être l’occasion de mettre en place des séquences d’apprentissage du SRAV.</w:t>
      </w:r>
    </w:p>
    <w:p w:rsidR="00FC3453" w:rsidRPr="00FC3453" w:rsidRDefault="00FC3453" w:rsidP="000F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45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C3453">
        <w:rPr>
          <w:rFonts w:ascii="Times New Roman" w:eastAsia="Times New Roman" w:hAnsi="Times New Roman" w:cs="Times New Roman"/>
          <w:sz w:val="24"/>
          <w:szCs w:val="24"/>
        </w:rPr>
        <w:t>À l'horizon 2022, la généralisation du dispositif do</w:t>
      </w:r>
      <w:r w:rsidR="000E37C0">
        <w:rPr>
          <w:rFonts w:ascii="Times New Roman" w:eastAsia="Times New Roman" w:hAnsi="Times New Roman" w:cs="Times New Roman"/>
          <w:sz w:val="24"/>
          <w:szCs w:val="24"/>
        </w:rPr>
        <w:t>it permettre aux jeunes entrant</w:t>
      </w:r>
      <w:r w:rsidRPr="00FC3453">
        <w:rPr>
          <w:rFonts w:ascii="Times New Roman" w:eastAsia="Times New Roman" w:hAnsi="Times New Roman" w:cs="Times New Roman"/>
          <w:sz w:val="24"/>
          <w:szCs w:val="24"/>
        </w:rPr>
        <w:t xml:space="preserve"> au collège de maîtriser la pratique du vélo de manière autonome dans les conditions réelles de circulation. </w:t>
      </w:r>
    </w:p>
    <w:p w:rsidR="00FC3453" w:rsidRPr="00FC3453" w:rsidRDefault="00FC3453" w:rsidP="000F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Pour plus d’informations sur le savoir rouler à vélo, vous pouvez consulter : </w:t>
      </w:r>
    </w:p>
    <w:p w:rsidR="00FC3453" w:rsidRPr="00FC3453" w:rsidRDefault="00FC3453" w:rsidP="000F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453">
        <w:rPr>
          <w:rFonts w:ascii="Times New Roman" w:eastAsia="Times New Roman" w:hAnsi="Times New Roman" w:cs="Times New Roman"/>
          <w:sz w:val="24"/>
          <w:szCs w:val="24"/>
        </w:rPr>
        <w:t xml:space="preserve">→     </w:t>
      </w:r>
      <w:proofErr w:type="gramStart"/>
      <w:r w:rsidRPr="00FC3453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gramEnd"/>
      <w:r w:rsidRPr="00FC3453">
        <w:rPr>
          <w:rFonts w:ascii="Times New Roman" w:eastAsia="Times New Roman" w:hAnsi="Times New Roman" w:cs="Times New Roman"/>
          <w:sz w:val="24"/>
          <w:szCs w:val="24"/>
        </w:rPr>
        <w:t xml:space="preserve"> site dédié à ce programme </w:t>
      </w:r>
      <w:hyperlink r:id="rId5" w:history="1">
        <w:r w:rsidRPr="00FC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http://www.sports.gouv.fr/savoirrouleravelo/</w:t>
        </w:r>
      </w:hyperlink>
      <w:r w:rsidRPr="00FC3453">
        <w:rPr>
          <w:rFonts w:ascii="Times New Roman" w:eastAsia="Times New Roman" w:hAnsi="Times New Roman" w:cs="Times New Roman"/>
          <w:sz w:val="24"/>
          <w:szCs w:val="24"/>
        </w:rPr>
        <w:t xml:space="preserve">  ; </w:t>
      </w:r>
    </w:p>
    <w:p w:rsidR="00FC3453" w:rsidRPr="00FC3453" w:rsidRDefault="00FC3453" w:rsidP="000F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453">
        <w:rPr>
          <w:rFonts w:ascii="Times New Roman" w:eastAsia="Times New Roman" w:hAnsi="Times New Roman" w:cs="Times New Roman"/>
          <w:sz w:val="24"/>
          <w:szCs w:val="24"/>
        </w:rPr>
        <w:t xml:space="preserve">→     </w:t>
      </w:r>
      <w:hyperlink r:id="rId6" w:history="1">
        <w:proofErr w:type="gramStart"/>
        <w:r w:rsidRPr="00FC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</w:t>
        </w:r>
        <w:proofErr w:type="gramEnd"/>
        <w:r w:rsidRPr="00FC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page </w:t>
        </w:r>
        <w:proofErr w:type="spellStart"/>
        <w:r w:rsidRPr="00FC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Eduscol</w:t>
        </w:r>
        <w:proofErr w:type="spellEnd"/>
        <w:r w:rsidRPr="00FC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sur les mobilités actives et citoyennes </w:t>
        </w:r>
      </w:hyperlink>
      <w:r w:rsidRPr="00FC34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C3453" w:rsidRPr="00FC3453" w:rsidRDefault="00FC3453" w:rsidP="000F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453">
        <w:rPr>
          <w:rFonts w:ascii="Times New Roman" w:eastAsia="Times New Roman" w:hAnsi="Times New Roman" w:cs="Times New Roman"/>
          <w:sz w:val="24"/>
          <w:szCs w:val="24"/>
        </w:rPr>
        <w:t xml:space="preserve">→     </w:t>
      </w:r>
      <w:hyperlink r:id="rId7" w:history="1">
        <w:proofErr w:type="gramStart"/>
        <w:r w:rsidRPr="00FC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</w:t>
        </w:r>
        <w:proofErr w:type="gramEnd"/>
        <w:r w:rsidRPr="00FC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portail </w:t>
        </w:r>
        <w:proofErr w:type="spellStart"/>
        <w:r w:rsidRPr="00FC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Eduscol</w:t>
        </w:r>
        <w:proofErr w:type="spellEnd"/>
        <w:r w:rsidRPr="00FC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ESR </w:t>
        </w:r>
      </w:hyperlink>
      <w:r w:rsidRPr="00FC34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C3F08" w:rsidRDefault="005C3F08"/>
    <w:sectPr w:rsidR="005C3F08" w:rsidSect="005C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53"/>
    <w:rsid w:val="000E37C0"/>
    <w:rsid w:val="000F7F19"/>
    <w:rsid w:val="005B3425"/>
    <w:rsid w:val="005C3F08"/>
    <w:rsid w:val="00980D86"/>
    <w:rsid w:val="00CD780E"/>
    <w:rsid w:val="00FC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D7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C34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D780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D7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C34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D780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scol.education.fr/education-securite-routiere/spip.php?page=article&amp;id_article=4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scol.education.fr/cid140315/les-mobilites-actives-et-citoyennes.html" TargetMode="External"/><Relationship Id="rId5" Type="http://schemas.openxmlformats.org/officeDocument/2006/relationships/hyperlink" Target="http://www.sports.gouv.fr/savoirrouleravel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PHOTON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gorsi</dc:creator>
  <cp:lastModifiedBy>Gilbert Orsi</cp:lastModifiedBy>
  <cp:revision>3</cp:revision>
  <dcterms:created xsi:type="dcterms:W3CDTF">2019-04-29T12:48:00Z</dcterms:created>
  <dcterms:modified xsi:type="dcterms:W3CDTF">2019-04-29T12:51:00Z</dcterms:modified>
</cp:coreProperties>
</file>