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BA" w:rsidRDefault="00517770" w:rsidP="00517770">
      <w:pPr>
        <w:jc w:val="center"/>
      </w:pPr>
      <w:r>
        <w:t>MISE EN DISPONIBILITE</w:t>
      </w:r>
    </w:p>
    <w:tbl>
      <w:tblPr>
        <w:tblW w:w="24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</w:tblGrid>
      <w:tr w:rsidR="00603ED7" w:rsidRPr="00603ED7" w:rsidTr="00603ED7">
        <w:trPr>
          <w:trHeight w:val="30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ED7" w:rsidRPr="00603ED7" w:rsidRDefault="00603ED7" w:rsidP="00603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603ED7">
              <w:rPr>
                <w:rFonts w:ascii="Calibri" w:eastAsia="Times New Roman" w:hAnsi="Calibri" w:cs="Times New Roman"/>
                <w:color w:val="000000"/>
                <w:lang w:eastAsia="fr-FR"/>
              </w:rPr>
              <w:t>Lles</w:t>
            </w:r>
            <w:proofErr w:type="spellEnd"/>
            <w:r w:rsidRPr="00603ED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déménageurs</w:t>
            </w:r>
          </w:p>
        </w:tc>
      </w:tr>
      <w:tr w:rsidR="00603ED7" w:rsidRPr="00603ED7" w:rsidTr="00603ED7">
        <w:trPr>
          <w:trHeight w:val="30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ED7" w:rsidRPr="00603ED7" w:rsidRDefault="00603ED7" w:rsidP="00603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 w:rsidRPr="00603ED7">
              <w:rPr>
                <w:rFonts w:ascii="Calibri" w:eastAsia="Times New Roman" w:hAnsi="Calibri" w:cs="Times New Roman"/>
                <w:color w:val="000000"/>
                <w:lang w:eastAsia="fr-FR"/>
              </w:rPr>
              <w:t>la</w:t>
            </w:r>
            <w:proofErr w:type="gramEnd"/>
            <w:r w:rsidRPr="00603ED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relai jonglage sans relais</w:t>
            </w:r>
          </w:p>
        </w:tc>
      </w:tr>
      <w:tr w:rsidR="00603ED7" w:rsidRPr="00603ED7" w:rsidTr="00603ED7">
        <w:trPr>
          <w:trHeight w:val="30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ED7" w:rsidRPr="00603ED7" w:rsidRDefault="00603ED7" w:rsidP="00603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3ED7">
              <w:rPr>
                <w:rFonts w:ascii="Calibri" w:eastAsia="Times New Roman" w:hAnsi="Calibri" w:cs="Times New Roman"/>
                <w:color w:val="000000"/>
                <w:lang w:eastAsia="fr-FR"/>
              </w:rPr>
              <w:t>la tournante (niveau 4 et 5)</w:t>
            </w:r>
          </w:p>
        </w:tc>
      </w:tr>
      <w:tr w:rsidR="00603ED7" w:rsidRPr="00603ED7" w:rsidTr="00603ED7">
        <w:trPr>
          <w:trHeight w:val="30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ED7" w:rsidRPr="00603ED7" w:rsidRDefault="00603ED7" w:rsidP="00603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3ED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passe à ton voisin,</w:t>
            </w:r>
          </w:p>
        </w:tc>
      </w:tr>
      <w:tr w:rsidR="00603ED7" w:rsidRPr="00603ED7" w:rsidTr="00603ED7">
        <w:trPr>
          <w:trHeight w:val="30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ED7" w:rsidRPr="00603ED7" w:rsidRDefault="00603ED7" w:rsidP="00603E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03ED7">
              <w:rPr>
                <w:rFonts w:ascii="Calibri" w:eastAsia="Times New Roman" w:hAnsi="Calibri" w:cs="Times New Roman"/>
                <w:color w:val="000000"/>
                <w:lang w:eastAsia="fr-FR"/>
              </w:rPr>
              <w:t>l'horloge sans aiguille</w:t>
            </w:r>
          </w:p>
        </w:tc>
      </w:tr>
    </w:tbl>
    <w:p w:rsidR="00603ED7" w:rsidRDefault="00603ED7" w:rsidP="00517770">
      <w:pPr>
        <w:jc w:val="center"/>
      </w:pPr>
      <w:bookmarkStart w:id="0" w:name="_GoBack"/>
      <w:bookmarkEnd w:id="0"/>
    </w:p>
    <w:p w:rsidR="00603ED7" w:rsidRDefault="00603ED7" w:rsidP="00517770">
      <w:pPr>
        <w:jc w:val="center"/>
      </w:pPr>
    </w:p>
    <w:sectPr w:rsidR="0060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70"/>
    <w:rsid w:val="00517770"/>
    <w:rsid w:val="00603ED7"/>
    <w:rsid w:val="00617776"/>
    <w:rsid w:val="0074629F"/>
    <w:rsid w:val="00D1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naube</dc:creator>
  <cp:lastModifiedBy>naube</cp:lastModifiedBy>
  <cp:revision>2</cp:revision>
  <dcterms:created xsi:type="dcterms:W3CDTF">2016-06-22T16:07:00Z</dcterms:created>
  <dcterms:modified xsi:type="dcterms:W3CDTF">2016-08-04T16:05:00Z</dcterms:modified>
</cp:coreProperties>
</file>