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82A" w:rsidRPr="006F62BC" w:rsidRDefault="005724C2" w:rsidP="00962B9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24"/>
          <w:szCs w:val="24"/>
        </w:rPr>
      </w:pPr>
      <w:r>
        <w:rPr>
          <w:noProof/>
          <w:lang w:eastAsia="fr-FR"/>
        </w:rPr>
        <w:drawing>
          <wp:inline distT="0" distB="0" distL="0" distR="0" wp14:anchorId="597B8BB2" wp14:editId="73AB0008">
            <wp:extent cx="407755" cy="409575"/>
            <wp:effectExtent l="0" t="0" r="0" b="0"/>
            <wp:docPr id="3"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755" cy="409575"/>
                    </a:xfrm>
                    <a:prstGeom prst="rect">
                      <a:avLst/>
                    </a:prstGeom>
                    <a:noFill/>
                    <a:ln>
                      <a:noFill/>
                    </a:ln>
                  </pic:spPr>
                </pic:pic>
              </a:graphicData>
            </a:graphic>
          </wp:inline>
        </w:drawing>
      </w:r>
      <w:r w:rsidR="0092197C">
        <w:rPr>
          <w:sz w:val="24"/>
          <w:szCs w:val="24"/>
        </w:rPr>
        <w:t xml:space="preserve">        Pour une progression réussie    </w:t>
      </w:r>
      <w:r>
        <w:rPr>
          <w:sz w:val="24"/>
          <w:szCs w:val="24"/>
        </w:rPr>
        <w:t xml:space="preserve"> </w:t>
      </w:r>
      <w:r>
        <w:rPr>
          <w:noProof/>
          <w:lang w:eastAsia="fr-FR"/>
        </w:rPr>
        <w:drawing>
          <wp:inline distT="0" distB="0" distL="0" distR="0" wp14:anchorId="022D20FB" wp14:editId="1856EA38">
            <wp:extent cx="407755" cy="409575"/>
            <wp:effectExtent l="0" t="0" r="0" b="0"/>
            <wp:docPr id="4"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7755" cy="409575"/>
                    </a:xfrm>
                    <a:prstGeom prst="rect">
                      <a:avLst/>
                    </a:prstGeom>
                    <a:noFill/>
                    <a:ln>
                      <a:noFill/>
                    </a:ln>
                  </pic:spPr>
                </pic:pic>
              </a:graphicData>
            </a:graphic>
          </wp:inline>
        </w:drawing>
      </w:r>
    </w:p>
    <w:p w:rsidR="00A074C2" w:rsidRPr="006F62BC" w:rsidRDefault="00A074C2" w:rsidP="00962B97">
      <w:pPr>
        <w:jc w:val="both"/>
        <w:rPr>
          <w:sz w:val="24"/>
          <w:szCs w:val="24"/>
        </w:rPr>
      </w:pPr>
    </w:p>
    <w:p w:rsidR="00A95EA9" w:rsidRDefault="006F62BC" w:rsidP="00962B97">
      <w:pPr>
        <w:pStyle w:val="Paragraphedeliste"/>
        <w:numPr>
          <w:ilvl w:val="0"/>
          <w:numId w:val="1"/>
        </w:numPr>
        <w:jc w:val="both"/>
        <w:rPr>
          <w:b/>
          <w:sz w:val="24"/>
          <w:szCs w:val="24"/>
        </w:rPr>
      </w:pPr>
      <w:r w:rsidRPr="006F62BC">
        <w:rPr>
          <w:b/>
          <w:sz w:val="24"/>
          <w:szCs w:val="24"/>
        </w:rPr>
        <w:t>Introduction</w:t>
      </w:r>
      <w:r>
        <w:rPr>
          <w:b/>
          <w:sz w:val="24"/>
          <w:szCs w:val="24"/>
        </w:rPr>
        <w:t> : penser l’activité volley autrement</w:t>
      </w:r>
    </w:p>
    <w:p w:rsidR="00A95EA9" w:rsidRDefault="006F62BC" w:rsidP="00962B97">
      <w:pPr>
        <w:jc w:val="both"/>
        <w:rPr>
          <w:sz w:val="24"/>
          <w:szCs w:val="24"/>
        </w:rPr>
      </w:pPr>
      <w:r>
        <w:rPr>
          <w:sz w:val="24"/>
          <w:szCs w:val="24"/>
        </w:rPr>
        <w:t>L’activité volley est peu proposée à l’école élémentaire car elle est considérée comme trop technique et trop complexe et par conséquence peu ludique. L’approche techniciste consiste à découper l’activité en apprentissages (le service, la manchette, le contre, …) et à les juxtaposer. L’EPS à l’école ne vise pas</w:t>
      </w:r>
      <w:r w:rsidR="009C0B52">
        <w:rPr>
          <w:sz w:val="24"/>
          <w:szCs w:val="24"/>
        </w:rPr>
        <w:t xml:space="preserve"> l’acquisition d’</w:t>
      </w:r>
      <w:r>
        <w:rPr>
          <w:sz w:val="24"/>
          <w:szCs w:val="24"/>
        </w:rPr>
        <w:t xml:space="preserve">un haut niveau de technicité mais </w:t>
      </w:r>
      <w:r w:rsidR="009C0B52">
        <w:rPr>
          <w:sz w:val="24"/>
          <w:szCs w:val="24"/>
        </w:rPr>
        <w:t>c</w:t>
      </w:r>
      <w:r w:rsidR="009C0B52" w:rsidRPr="009C0B52">
        <w:rPr>
          <w:sz w:val="24"/>
          <w:szCs w:val="24"/>
        </w:rPr>
        <w:t xml:space="preserve">haque champ d'apprentissage </w:t>
      </w:r>
      <w:r w:rsidR="009C0B52">
        <w:rPr>
          <w:sz w:val="24"/>
          <w:szCs w:val="24"/>
        </w:rPr>
        <w:t xml:space="preserve">doit </w:t>
      </w:r>
      <w:r w:rsidR="009C0B52" w:rsidRPr="009C0B52">
        <w:rPr>
          <w:sz w:val="24"/>
          <w:szCs w:val="24"/>
        </w:rPr>
        <w:t>permet</w:t>
      </w:r>
      <w:r w:rsidR="009C0B52">
        <w:rPr>
          <w:sz w:val="24"/>
          <w:szCs w:val="24"/>
        </w:rPr>
        <w:t>tre</w:t>
      </w:r>
      <w:r w:rsidR="009C0B52" w:rsidRPr="009C0B52">
        <w:rPr>
          <w:sz w:val="24"/>
          <w:szCs w:val="24"/>
        </w:rPr>
        <w:t xml:space="preserve"> aux élèves de construire des compétences intégrant différentes dimensions (motrice, méthodologique, sociale), en s'appuyant sur des activités physiques sportives et </w:t>
      </w:r>
      <w:r w:rsidR="009C0B52">
        <w:rPr>
          <w:sz w:val="24"/>
          <w:szCs w:val="24"/>
        </w:rPr>
        <w:t>artistiques (APSA) diversifiées (Cf. Programmes 2015).</w:t>
      </w:r>
      <w:r w:rsidR="004E44F3">
        <w:rPr>
          <w:sz w:val="24"/>
          <w:szCs w:val="24"/>
        </w:rPr>
        <w:t xml:space="preserve"> L’activité volley sert la compétence </w:t>
      </w:r>
      <w:r w:rsidR="00BE5618">
        <w:rPr>
          <w:sz w:val="24"/>
          <w:szCs w:val="24"/>
        </w:rPr>
        <w:t xml:space="preserve">des programmes </w:t>
      </w:r>
      <w:r w:rsidR="004E44F3">
        <w:rPr>
          <w:sz w:val="24"/>
          <w:szCs w:val="24"/>
        </w:rPr>
        <w:t>« </w:t>
      </w:r>
      <w:r w:rsidR="00BE5618">
        <w:rPr>
          <w:sz w:val="24"/>
          <w:szCs w:val="24"/>
        </w:rPr>
        <w:t>c</w:t>
      </w:r>
      <w:r w:rsidR="00BE5618" w:rsidRPr="00BE5618">
        <w:rPr>
          <w:sz w:val="24"/>
          <w:szCs w:val="24"/>
        </w:rPr>
        <w:t>onduire et maîtriser un affrontement collectif ou interindividuel</w:t>
      </w:r>
      <w:r w:rsidR="004E44F3">
        <w:rPr>
          <w:sz w:val="24"/>
          <w:szCs w:val="24"/>
        </w:rPr>
        <w:t>».</w:t>
      </w:r>
    </w:p>
    <w:p w:rsidR="00A7347A" w:rsidRDefault="00D74E1B" w:rsidP="00962B97">
      <w:pPr>
        <w:jc w:val="both"/>
        <w:rPr>
          <w:sz w:val="24"/>
          <w:szCs w:val="24"/>
        </w:rPr>
      </w:pPr>
      <w:r>
        <w:rPr>
          <w:sz w:val="24"/>
          <w:szCs w:val="24"/>
        </w:rPr>
        <w:t>Pour l’enfant l’activité consiste avant tout à frapper son ballon pour lui faire franchir un obstacle vertical. Il est centré sur lui-même, sur ses difficultés d</w:t>
      </w:r>
      <w:r w:rsidR="00E61EE0">
        <w:rPr>
          <w:sz w:val="24"/>
          <w:szCs w:val="24"/>
        </w:rPr>
        <w:t>e manipulation et d’incertitude</w:t>
      </w:r>
      <w:r>
        <w:rPr>
          <w:sz w:val="24"/>
          <w:szCs w:val="24"/>
        </w:rPr>
        <w:t xml:space="preserve"> des trajectoires de la balle. Ainsi, le jeu en équipe et la coopération ne sont pas ses p</w:t>
      </w:r>
      <w:r w:rsidR="00A7347A">
        <w:rPr>
          <w:sz w:val="24"/>
          <w:szCs w:val="24"/>
        </w:rPr>
        <w:t xml:space="preserve">riorités. Même à plusieurs, on </w:t>
      </w:r>
      <w:r>
        <w:rPr>
          <w:sz w:val="24"/>
          <w:szCs w:val="24"/>
        </w:rPr>
        <w:t xml:space="preserve">s’aperçoit que la base du jeu </w:t>
      </w:r>
      <w:r w:rsidR="00A7347A">
        <w:rPr>
          <w:sz w:val="24"/>
          <w:szCs w:val="24"/>
        </w:rPr>
        <w:t xml:space="preserve">des élèves </w:t>
      </w:r>
      <w:r>
        <w:rPr>
          <w:sz w:val="24"/>
          <w:szCs w:val="24"/>
        </w:rPr>
        <w:t xml:space="preserve">est </w:t>
      </w:r>
      <w:proofErr w:type="spellStart"/>
      <w:r w:rsidR="00E61EE0">
        <w:rPr>
          <w:sz w:val="24"/>
          <w:szCs w:val="24"/>
        </w:rPr>
        <w:t>du</w:t>
      </w:r>
      <w:proofErr w:type="spellEnd"/>
      <w:r>
        <w:rPr>
          <w:sz w:val="24"/>
          <w:szCs w:val="24"/>
        </w:rPr>
        <w:t xml:space="preserve"> un contre un. Augmenter le nombre de joueur</w:t>
      </w:r>
      <w:r w:rsidR="00A7347A">
        <w:rPr>
          <w:sz w:val="24"/>
          <w:szCs w:val="24"/>
        </w:rPr>
        <w:t>s</w:t>
      </w:r>
      <w:r>
        <w:rPr>
          <w:sz w:val="24"/>
          <w:szCs w:val="24"/>
        </w:rPr>
        <w:t xml:space="preserve"> ne sert donc à rien, au contraire la recherche de la collaboration se fera au détriment de la construction de compétence fondamentale comme l’anticipation de la trajectoire, …. . Ainsi, le volleyball à l’école élémentaire, possède plus de similitudes avec les jeux de raquettes</w:t>
      </w:r>
      <w:r w:rsidR="00A7347A">
        <w:rPr>
          <w:sz w:val="24"/>
          <w:szCs w:val="24"/>
        </w:rPr>
        <w:t xml:space="preserve"> (jeux de renvoi)</w:t>
      </w:r>
      <w:r>
        <w:rPr>
          <w:sz w:val="24"/>
          <w:szCs w:val="24"/>
        </w:rPr>
        <w:t xml:space="preserve"> qu’avec les jeux collectifs</w:t>
      </w:r>
      <w:r w:rsidR="00A7347A">
        <w:rPr>
          <w:sz w:val="24"/>
          <w:szCs w:val="24"/>
        </w:rPr>
        <w:t xml:space="preserve">. </w:t>
      </w:r>
    </w:p>
    <w:p w:rsidR="000C5251" w:rsidRPr="00A7347A" w:rsidRDefault="00A7347A" w:rsidP="00962B97">
      <w:pPr>
        <w:pStyle w:val="Paragraphedeliste"/>
        <w:numPr>
          <w:ilvl w:val="0"/>
          <w:numId w:val="1"/>
        </w:numPr>
        <w:jc w:val="both"/>
        <w:rPr>
          <w:b/>
          <w:sz w:val="24"/>
          <w:szCs w:val="24"/>
        </w:rPr>
      </w:pPr>
      <w:r w:rsidRPr="00A7347A">
        <w:rPr>
          <w:b/>
          <w:sz w:val="24"/>
          <w:szCs w:val="24"/>
        </w:rPr>
        <w:t>Du mini-volley au volley</w:t>
      </w:r>
      <w:r w:rsidR="009E221A">
        <w:rPr>
          <w:b/>
          <w:sz w:val="24"/>
          <w:szCs w:val="24"/>
        </w:rPr>
        <w:t> : du cycle 2 au cycle 3</w:t>
      </w:r>
    </w:p>
    <w:p w:rsidR="00F31BD9" w:rsidRDefault="00A7347A" w:rsidP="00962B97">
      <w:pPr>
        <w:jc w:val="both"/>
        <w:rPr>
          <w:sz w:val="24"/>
          <w:szCs w:val="24"/>
        </w:rPr>
      </w:pPr>
      <w:r>
        <w:rPr>
          <w:sz w:val="24"/>
          <w:szCs w:val="24"/>
        </w:rPr>
        <w:t>Le mini-volley est donc une activité duelle ou chaque action est guidée par une motivation essentielle : gagner l’échange. Le joueur est confronté à la double nécessité de</w:t>
      </w:r>
      <w:r w:rsidR="009D1C62">
        <w:rPr>
          <w:sz w:val="24"/>
          <w:szCs w:val="24"/>
        </w:rPr>
        <w:t xml:space="preserve"> faire tombe</w:t>
      </w:r>
      <w:r>
        <w:rPr>
          <w:sz w:val="24"/>
          <w:szCs w:val="24"/>
        </w:rPr>
        <w:t xml:space="preserve">r le ballon dans le camp adverse tout en </w:t>
      </w:r>
      <w:r w:rsidR="009D1C62">
        <w:rPr>
          <w:sz w:val="24"/>
          <w:szCs w:val="24"/>
        </w:rPr>
        <w:t>l’</w:t>
      </w:r>
      <w:r>
        <w:rPr>
          <w:sz w:val="24"/>
          <w:szCs w:val="24"/>
        </w:rPr>
        <w:t>empêchant de tomber dans son propre camp</w:t>
      </w:r>
      <w:r w:rsidR="00E61EE0">
        <w:rPr>
          <w:sz w:val="24"/>
          <w:szCs w:val="24"/>
        </w:rPr>
        <w:t>.</w:t>
      </w:r>
    </w:p>
    <w:p w:rsidR="00F31BD9" w:rsidRPr="00E61EE0" w:rsidRDefault="00F31BD9" w:rsidP="00E61EE0">
      <w:pPr>
        <w:jc w:val="both"/>
        <w:rPr>
          <w:b/>
          <w:sz w:val="24"/>
          <w:szCs w:val="24"/>
        </w:rPr>
      </w:pPr>
      <w:r w:rsidRPr="00E61EE0">
        <w:rPr>
          <w:b/>
          <w:sz w:val="24"/>
          <w:szCs w:val="24"/>
        </w:rPr>
        <w:t>Ce qui est à construire</w:t>
      </w:r>
      <w:r w:rsidR="00E61EE0">
        <w:rPr>
          <w:b/>
          <w:sz w:val="24"/>
          <w:szCs w:val="24"/>
        </w:rPr>
        <w:t> :</w:t>
      </w:r>
    </w:p>
    <w:p w:rsidR="00F31BD9" w:rsidRDefault="00F31BD9" w:rsidP="00962B97">
      <w:pPr>
        <w:jc w:val="both"/>
        <w:rPr>
          <w:sz w:val="24"/>
          <w:szCs w:val="24"/>
        </w:rPr>
      </w:pPr>
      <w:r>
        <w:rPr>
          <w:sz w:val="24"/>
          <w:szCs w:val="24"/>
        </w:rPr>
        <w:t xml:space="preserve">Pour progresser l’élève doit construire un jeu de plus en plus complexe dans lequel </w:t>
      </w:r>
      <w:r w:rsidR="00C12BF8">
        <w:rPr>
          <w:sz w:val="24"/>
          <w:szCs w:val="24"/>
        </w:rPr>
        <w:t>il devra prendre en compte</w:t>
      </w:r>
      <w:r>
        <w:rPr>
          <w:sz w:val="24"/>
          <w:szCs w:val="24"/>
        </w:rPr>
        <w:t xml:space="preserve"> de plus en plus d’éléments : d’abord le ballon, puis le filet, puis les limites du camp (le sien et celui de l’adversaire), l’adversaire puis les partenaires et les adversaires.</w:t>
      </w:r>
      <w:r w:rsidR="001C11C5">
        <w:rPr>
          <w:sz w:val="24"/>
          <w:szCs w:val="24"/>
        </w:rPr>
        <w:t xml:space="preserve"> </w:t>
      </w:r>
    </w:p>
    <w:p w:rsidR="001C11C5" w:rsidRPr="002F7574" w:rsidRDefault="001C11C5" w:rsidP="004E44F3">
      <w:pPr>
        <w:pStyle w:val="Paragraphedeliste"/>
        <w:numPr>
          <w:ilvl w:val="0"/>
          <w:numId w:val="3"/>
        </w:numPr>
        <w:jc w:val="both"/>
        <w:rPr>
          <w:sz w:val="24"/>
          <w:szCs w:val="24"/>
        </w:rPr>
      </w:pPr>
      <w:r w:rsidRPr="002F7574">
        <w:rPr>
          <w:sz w:val="24"/>
          <w:szCs w:val="24"/>
          <w:u w:val="single"/>
        </w:rPr>
        <w:t>Le but du jeu :</w:t>
      </w:r>
      <w:r w:rsidR="00583233" w:rsidRPr="002F7574">
        <w:rPr>
          <w:sz w:val="24"/>
          <w:szCs w:val="24"/>
        </w:rPr>
        <w:t xml:space="preserve"> c</w:t>
      </w:r>
      <w:r w:rsidRPr="002F7574">
        <w:rPr>
          <w:sz w:val="24"/>
          <w:szCs w:val="24"/>
        </w:rPr>
        <w:t>onstruire l’espace de jeu ne p</w:t>
      </w:r>
      <w:r w:rsidR="00C12BF8" w:rsidRPr="002F7574">
        <w:rPr>
          <w:sz w:val="24"/>
          <w:szCs w:val="24"/>
        </w:rPr>
        <w:t xml:space="preserve">eut se confondre avec son but, </w:t>
      </w:r>
      <w:r w:rsidRPr="002F7574">
        <w:rPr>
          <w:sz w:val="24"/>
          <w:szCs w:val="24"/>
        </w:rPr>
        <w:t>c</w:t>
      </w:r>
      <w:r w:rsidR="00C12BF8" w:rsidRPr="002F7574">
        <w:rPr>
          <w:sz w:val="24"/>
          <w:szCs w:val="24"/>
        </w:rPr>
        <w:t>a</w:t>
      </w:r>
      <w:r w:rsidRPr="002F7574">
        <w:rPr>
          <w:sz w:val="24"/>
          <w:szCs w:val="24"/>
        </w:rPr>
        <w:t xml:space="preserve">r lorsqu’on cherche </w:t>
      </w:r>
      <w:r w:rsidR="00C12BF8" w:rsidRPr="002F7574">
        <w:rPr>
          <w:sz w:val="24"/>
          <w:szCs w:val="24"/>
        </w:rPr>
        <w:t xml:space="preserve">à renforcer les facteurs conduisant immédiatement au point, donc à la rupture, on privilégie le renvoi direct (service, action offensive) donc une entrée centrée sur la technique. </w:t>
      </w:r>
      <w:r w:rsidR="00654CD4" w:rsidRPr="002F7574">
        <w:rPr>
          <w:sz w:val="24"/>
          <w:szCs w:val="24"/>
        </w:rPr>
        <w:t xml:space="preserve">Chez les débutants, la rupture c’est avant tout l’échec de </w:t>
      </w:r>
      <w:r w:rsidR="00654CD4" w:rsidRPr="002F7574">
        <w:rPr>
          <w:sz w:val="24"/>
          <w:szCs w:val="24"/>
        </w:rPr>
        <w:lastRenderedPageBreak/>
        <w:t xml:space="preserve">celui qui n’a pas pu renvoyer le ballon. Ce n’est qu’à un niveau de maîtrise élevé que la rupture sera </w:t>
      </w:r>
      <w:r w:rsidR="00343E40" w:rsidRPr="002F7574">
        <w:rPr>
          <w:sz w:val="24"/>
          <w:szCs w:val="24"/>
        </w:rPr>
        <w:t>due</w:t>
      </w:r>
      <w:r w:rsidR="00654CD4" w:rsidRPr="002F7574">
        <w:rPr>
          <w:sz w:val="24"/>
          <w:szCs w:val="24"/>
        </w:rPr>
        <w:t xml:space="preserve"> à la faute </w:t>
      </w:r>
      <w:r w:rsidR="00654CD4" w:rsidRPr="002F7574">
        <w:rPr>
          <w:b/>
          <w:sz w:val="24"/>
          <w:szCs w:val="24"/>
        </w:rPr>
        <w:t>provoqué</w:t>
      </w:r>
      <w:r w:rsidR="00E61EE0" w:rsidRPr="002F7574">
        <w:rPr>
          <w:b/>
          <w:sz w:val="24"/>
          <w:szCs w:val="24"/>
        </w:rPr>
        <w:t>e</w:t>
      </w:r>
      <w:r w:rsidR="00654CD4" w:rsidRPr="002F7574">
        <w:rPr>
          <w:sz w:val="24"/>
          <w:szCs w:val="24"/>
        </w:rPr>
        <w:t xml:space="preserve"> chez l’adversaire.</w:t>
      </w:r>
    </w:p>
    <w:p w:rsidR="00E61EE0" w:rsidRPr="00F31BD9" w:rsidRDefault="00E61EE0" w:rsidP="00E61EE0">
      <w:pPr>
        <w:pStyle w:val="Paragraphedeliste"/>
        <w:jc w:val="both"/>
        <w:rPr>
          <w:sz w:val="24"/>
          <w:szCs w:val="24"/>
        </w:rPr>
      </w:pPr>
    </w:p>
    <w:p w:rsidR="00F31BD9" w:rsidRDefault="00F31BD9" w:rsidP="00962B97">
      <w:pPr>
        <w:pStyle w:val="Paragraphedeliste"/>
        <w:numPr>
          <w:ilvl w:val="0"/>
          <w:numId w:val="3"/>
        </w:numPr>
        <w:jc w:val="both"/>
        <w:rPr>
          <w:sz w:val="24"/>
          <w:szCs w:val="24"/>
        </w:rPr>
      </w:pPr>
      <w:r w:rsidRPr="00F31BD9">
        <w:rPr>
          <w:sz w:val="24"/>
          <w:szCs w:val="24"/>
          <w:u w:val="single"/>
        </w:rPr>
        <w:t xml:space="preserve">La notion de camp : </w:t>
      </w:r>
      <w:r w:rsidRPr="00F31BD9">
        <w:rPr>
          <w:sz w:val="24"/>
          <w:szCs w:val="24"/>
        </w:rPr>
        <w:t xml:space="preserve">elle-même ne se construit qu’au fil de l’apprentissage. Au début les contours de l’espace sont mal définis car pris dans l’action l’élève a du mal à voir les limites de son camp et de celui de l’adversaire. </w:t>
      </w:r>
      <w:r w:rsidR="009E221A">
        <w:rPr>
          <w:sz w:val="24"/>
          <w:szCs w:val="24"/>
        </w:rPr>
        <w:t xml:space="preserve">Son attention est entièrement portée sur le sauvetage de la balle. </w:t>
      </w:r>
      <w:r w:rsidR="00097ACA">
        <w:rPr>
          <w:sz w:val="24"/>
          <w:szCs w:val="24"/>
        </w:rPr>
        <w:t>Ce n’est que lorsqu’il arrive à</w:t>
      </w:r>
      <w:r w:rsidR="00F5657E">
        <w:rPr>
          <w:sz w:val="24"/>
          <w:szCs w:val="24"/>
        </w:rPr>
        <w:t xml:space="preserve"> mieux anticiper la trajectoire du ballon qu’il est capable de prendre d’autres informations sur son environnement. Il</w:t>
      </w:r>
      <w:r w:rsidR="00343E40">
        <w:rPr>
          <w:sz w:val="24"/>
          <w:szCs w:val="24"/>
        </w:rPr>
        <w:t xml:space="preserve"> apprend petit à petit à cerner les </w:t>
      </w:r>
      <w:r w:rsidR="00F5657E">
        <w:rPr>
          <w:sz w:val="24"/>
          <w:szCs w:val="24"/>
        </w:rPr>
        <w:t>limites de son camp</w:t>
      </w:r>
      <w:r w:rsidR="00E61EE0">
        <w:rPr>
          <w:sz w:val="24"/>
          <w:szCs w:val="24"/>
        </w:rPr>
        <w:t xml:space="preserve"> afin de</w:t>
      </w:r>
      <w:r w:rsidR="00343E40">
        <w:rPr>
          <w:sz w:val="24"/>
          <w:szCs w:val="24"/>
        </w:rPr>
        <w:t xml:space="preserve"> </w:t>
      </w:r>
      <w:r w:rsidR="00583233">
        <w:rPr>
          <w:sz w:val="24"/>
          <w:szCs w:val="24"/>
        </w:rPr>
        <w:t xml:space="preserve">mieux </w:t>
      </w:r>
      <w:r w:rsidR="00E61EE0">
        <w:rPr>
          <w:sz w:val="24"/>
          <w:szCs w:val="24"/>
        </w:rPr>
        <w:t xml:space="preserve">le </w:t>
      </w:r>
      <w:r w:rsidR="00343E40">
        <w:rPr>
          <w:sz w:val="24"/>
          <w:szCs w:val="24"/>
        </w:rPr>
        <w:t>défendre</w:t>
      </w:r>
      <w:r w:rsidR="00E61EE0">
        <w:rPr>
          <w:sz w:val="24"/>
          <w:szCs w:val="24"/>
        </w:rPr>
        <w:t>,</w:t>
      </w:r>
      <w:r w:rsidR="00343E40">
        <w:rPr>
          <w:sz w:val="24"/>
          <w:szCs w:val="24"/>
        </w:rPr>
        <w:t xml:space="preserve"> en occupant de </w:t>
      </w:r>
      <w:r w:rsidR="00583233">
        <w:rPr>
          <w:sz w:val="24"/>
          <w:szCs w:val="24"/>
        </w:rPr>
        <w:t>plus en plus</w:t>
      </w:r>
      <w:r w:rsidR="00343E40">
        <w:rPr>
          <w:sz w:val="24"/>
          <w:szCs w:val="24"/>
        </w:rPr>
        <w:t xml:space="preserve"> l’espace par des déplacements maîtrisé</w:t>
      </w:r>
      <w:r w:rsidR="00940A81">
        <w:rPr>
          <w:sz w:val="24"/>
          <w:szCs w:val="24"/>
        </w:rPr>
        <w:t xml:space="preserve">s seul puis avec </w:t>
      </w:r>
      <w:r w:rsidR="00E61EE0">
        <w:rPr>
          <w:sz w:val="24"/>
          <w:szCs w:val="24"/>
        </w:rPr>
        <w:t xml:space="preserve">des </w:t>
      </w:r>
      <w:r w:rsidR="00940A81">
        <w:rPr>
          <w:sz w:val="24"/>
          <w:szCs w:val="24"/>
        </w:rPr>
        <w:t>partenaires.</w:t>
      </w:r>
    </w:p>
    <w:p w:rsidR="00583233" w:rsidRDefault="00583233" w:rsidP="00962B97">
      <w:pPr>
        <w:pStyle w:val="Paragraphedeliste"/>
        <w:jc w:val="both"/>
        <w:rPr>
          <w:sz w:val="24"/>
          <w:szCs w:val="24"/>
        </w:rPr>
      </w:pPr>
    </w:p>
    <w:p w:rsidR="00343E40" w:rsidRDefault="00343E40" w:rsidP="00962B97">
      <w:pPr>
        <w:pStyle w:val="Paragraphedeliste"/>
        <w:numPr>
          <w:ilvl w:val="0"/>
          <w:numId w:val="3"/>
        </w:numPr>
        <w:jc w:val="both"/>
        <w:rPr>
          <w:sz w:val="24"/>
          <w:szCs w:val="24"/>
        </w:rPr>
      </w:pPr>
      <w:r>
        <w:rPr>
          <w:sz w:val="24"/>
          <w:szCs w:val="24"/>
          <w:u w:val="single"/>
        </w:rPr>
        <w:t>La notion de cible </w:t>
      </w:r>
      <w:r w:rsidRPr="00583233">
        <w:rPr>
          <w:sz w:val="24"/>
          <w:szCs w:val="24"/>
        </w:rPr>
        <w:t>:</w:t>
      </w:r>
      <w:r w:rsidR="00583233" w:rsidRPr="00583233">
        <w:rPr>
          <w:sz w:val="24"/>
          <w:szCs w:val="24"/>
        </w:rPr>
        <w:t xml:space="preserve"> en début d’apprentissage la cible est avant tout</w:t>
      </w:r>
      <w:r w:rsidR="00583233">
        <w:rPr>
          <w:sz w:val="24"/>
          <w:szCs w:val="24"/>
        </w:rPr>
        <w:t xml:space="preserve"> un espace non délimité en direction de l’adversaire, </w:t>
      </w:r>
      <w:r w:rsidR="00940A81">
        <w:rPr>
          <w:sz w:val="24"/>
          <w:szCs w:val="24"/>
        </w:rPr>
        <w:t>l’</w:t>
      </w:r>
      <w:r w:rsidR="00583233">
        <w:rPr>
          <w:sz w:val="24"/>
          <w:szCs w:val="24"/>
        </w:rPr>
        <w:t>objectif premier du débutant</w:t>
      </w:r>
      <w:r w:rsidR="00C85FDE">
        <w:rPr>
          <w:sz w:val="24"/>
          <w:szCs w:val="24"/>
        </w:rPr>
        <w:t xml:space="preserve"> n’est pas de marquer le point mais </w:t>
      </w:r>
      <w:r w:rsidR="00583233">
        <w:rPr>
          <w:sz w:val="24"/>
          <w:szCs w:val="24"/>
        </w:rPr>
        <w:t xml:space="preserve">avant tout </w:t>
      </w:r>
      <w:r w:rsidR="00035C71">
        <w:rPr>
          <w:sz w:val="24"/>
          <w:szCs w:val="24"/>
        </w:rPr>
        <w:t>d’éviter que la balle</w:t>
      </w:r>
      <w:r w:rsidR="00C85FDE">
        <w:rPr>
          <w:sz w:val="24"/>
          <w:szCs w:val="24"/>
        </w:rPr>
        <w:t xml:space="preserve"> </w:t>
      </w:r>
      <w:r w:rsidR="00035C71">
        <w:rPr>
          <w:sz w:val="24"/>
          <w:szCs w:val="24"/>
        </w:rPr>
        <w:t>tombe</w:t>
      </w:r>
      <w:r w:rsidR="00583233">
        <w:rPr>
          <w:sz w:val="24"/>
          <w:szCs w:val="24"/>
        </w:rPr>
        <w:t xml:space="preserve">. </w:t>
      </w:r>
      <w:r w:rsidR="00940A81">
        <w:rPr>
          <w:sz w:val="24"/>
          <w:szCs w:val="24"/>
        </w:rPr>
        <w:t>L’anticipation des trajectoires va lui permettre petit à petit de ne plus penser seulement « à sauver la balle</w:t>
      </w:r>
      <w:r w:rsidR="00BD3EA0">
        <w:rPr>
          <w:sz w:val="24"/>
          <w:szCs w:val="24"/>
        </w:rPr>
        <w:t>»</w:t>
      </w:r>
      <w:r w:rsidR="00940A81">
        <w:rPr>
          <w:sz w:val="24"/>
          <w:szCs w:val="24"/>
        </w:rPr>
        <w:t xml:space="preserve"> mais à percevoir l’espace adverse comme une zone d’attaque vers laquelle il doit renvoyer le ballon</w:t>
      </w:r>
      <w:r w:rsidR="00C85FDE">
        <w:rPr>
          <w:sz w:val="24"/>
          <w:szCs w:val="24"/>
        </w:rPr>
        <w:t xml:space="preserve"> pour </w:t>
      </w:r>
      <w:r w:rsidR="00035C71">
        <w:rPr>
          <w:sz w:val="24"/>
          <w:szCs w:val="24"/>
        </w:rPr>
        <w:t>« se débarrasser du problème »</w:t>
      </w:r>
      <w:r w:rsidR="00C85FDE">
        <w:rPr>
          <w:sz w:val="24"/>
          <w:szCs w:val="24"/>
        </w:rPr>
        <w:t>. A l’étape suivante,</w:t>
      </w:r>
      <w:r w:rsidR="00940A81">
        <w:rPr>
          <w:sz w:val="24"/>
          <w:szCs w:val="24"/>
        </w:rPr>
        <w:t xml:space="preserve"> il va chercher à viser des espaces libres</w:t>
      </w:r>
      <w:r w:rsidR="00BD3EA0">
        <w:rPr>
          <w:sz w:val="24"/>
          <w:szCs w:val="24"/>
        </w:rPr>
        <w:t xml:space="preserve"> </w:t>
      </w:r>
      <w:r w:rsidR="00C85FDE">
        <w:rPr>
          <w:sz w:val="24"/>
          <w:szCs w:val="24"/>
        </w:rPr>
        <w:t xml:space="preserve">puis </w:t>
      </w:r>
      <w:r w:rsidR="00BD3EA0">
        <w:rPr>
          <w:sz w:val="24"/>
          <w:szCs w:val="24"/>
        </w:rPr>
        <w:t>des espaces favorables</w:t>
      </w:r>
      <w:r w:rsidR="00C85FDE">
        <w:rPr>
          <w:sz w:val="24"/>
          <w:szCs w:val="24"/>
        </w:rPr>
        <w:t xml:space="preserve"> (au fond, sur l’adversaire, …) </w:t>
      </w:r>
      <w:r w:rsidR="00BD3EA0">
        <w:rPr>
          <w:sz w:val="24"/>
          <w:szCs w:val="24"/>
        </w:rPr>
        <w:t>en fonction du placement de</w:t>
      </w:r>
      <w:r w:rsidR="00DD7703">
        <w:rPr>
          <w:sz w:val="24"/>
          <w:szCs w:val="24"/>
        </w:rPr>
        <w:t>s joueurs adverses</w:t>
      </w:r>
      <w:r w:rsidR="00BD3EA0">
        <w:rPr>
          <w:sz w:val="24"/>
          <w:szCs w:val="24"/>
        </w:rPr>
        <w:t xml:space="preserve"> </w:t>
      </w:r>
      <w:r w:rsidR="00C85FDE">
        <w:rPr>
          <w:sz w:val="24"/>
          <w:szCs w:val="24"/>
        </w:rPr>
        <w:t>afin de leur « renvoyer un problème »</w:t>
      </w:r>
      <w:r w:rsidR="00BD3EA0">
        <w:rPr>
          <w:sz w:val="24"/>
          <w:szCs w:val="24"/>
        </w:rPr>
        <w:t>.</w:t>
      </w:r>
    </w:p>
    <w:p w:rsidR="00CE021D" w:rsidRPr="00CE021D" w:rsidRDefault="00CE021D" w:rsidP="00962B97">
      <w:pPr>
        <w:ind w:left="360"/>
        <w:jc w:val="both"/>
        <w:rPr>
          <w:sz w:val="24"/>
          <w:szCs w:val="24"/>
        </w:rPr>
      </w:pPr>
      <w:r>
        <w:rPr>
          <w:sz w:val="24"/>
          <w:szCs w:val="24"/>
        </w:rPr>
        <w:t xml:space="preserve">Les dimensions du terrain et le nombre de joueurs  vont donc être adaptés. Plus l’espace est vaste, plus c’est difficile, de même, plus il y a de partenaires et d’adversaires plus la situation est complexe. Il semble donc judicieux </w:t>
      </w:r>
      <w:r w:rsidR="00847CB5">
        <w:rPr>
          <w:sz w:val="24"/>
          <w:szCs w:val="24"/>
        </w:rPr>
        <w:t>en fin de cycle 2/</w:t>
      </w:r>
      <w:r>
        <w:rPr>
          <w:sz w:val="24"/>
          <w:szCs w:val="24"/>
        </w:rPr>
        <w:t>début de cycle 3 de démarrer par des situations de 1 contre 1 sur un terrain de 2m25 à 4m50 de large par 6 à 9 m de long</w:t>
      </w:r>
      <w:r w:rsidR="00847CB5">
        <w:rPr>
          <w:sz w:val="24"/>
          <w:szCs w:val="24"/>
        </w:rPr>
        <w:t xml:space="preserve"> en solo comme en duo.</w:t>
      </w:r>
    </w:p>
    <w:p w:rsidR="00343E40" w:rsidRPr="00583233" w:rsidRDefault="00343E40" w:rsidP="00962B97">
      <w:pPr>
        <w:pStyle w:val="Paragraphedeliste"/>
        <w:numPr>
          <w:ilvl w:val="0"/>
          <w:numId w:val="3"/>
        </w:numPr>
        <w:spacing w:after="0"/>
        <w:jc w:val="both"/>
        <w:rPr>
          <w:sz w:val="24"/>
          <w:szCs w:val="24"/>
        </w:rPr>
      </w:pPr>
      <w:r>
        <w:rPr>
          <w:sz w:val="24"/>
          <w:szCs w:val="24"/>
          <w:u w:val="single"/>
        </w:rPr>
        <w:t>La motricité spécifique :</w:t>
      </w:r>
    </w:p>
    <w:p w:rsidR="00583233" w:rsidRPr="00847CB5" w:rsidRDefault="006C1E02" w:rsidP="00B04062">
      <w:pPr>
        <w:ind w:left="360"/>
        <w:jc w:val="both"/>
        <w:rPr>
          <w:sz w:val="24"/>
          <w:szCs w:val="24"/>
        </w:rPr>
      </w:pPr>
      <w:r>
        <w:rPr>
          <w:sz w:val="24"/>
          <w:szCs w:val="24"/>
        </w:rPr>
        <w:t xml:space="preserve">La maîtrise du ballon est un objectif important mais pas une fin en soi et ne prend tout son sens que dans la perspective de la collaboration. Ce que doit avant tout construire l’élève c’est la trajectoire du ballon. Pour cela il </w:t>
      </w:r>
      <w:r w:rsidR="0058657E">
        <w:rPr>
          <w:sz w:val="24"/>
          <w:szCs w:val="24"/>
        </w:rPr>
        <w:t>est préconisé de donner la possibilité aux élèves, en début d’apprentissage, de laisser rebondir le ballon une fois afin d’avoir le temps de lire la trajectoire de ce dernier. On peut également proposer des situations où l’on bloque le ballon avant de le renvoyer, cela favorisera la prise d’informations sur l</w:t>
      </w:r>
      <w:r w:rsidR="00C66AA3">
        <w:rPr>
          <w:sz w:val="24"/>
          <w:szCs w:val="24"/>
        </w:rPr>
        <w:t xml:space="preserve">’environnement. On </w:t>
      </w:r>
      <w:r w:rsidR="0058657E">
        <w:rPr>
          <w:sz w:val="24"/>
          <w:szCs w:val="24"/>
        </w:rPr>
        <w:t xml:space="preserve">adjoindra </w:t>
      </w:r>
      <w:r w:rsidR="000738F5">
        <w:rPr>
          <w:sz w:val="24"/>
          <w:szCs w:val="24"/>
        </w:rPr>
        <w:t xml:space="preserve">ensuite </w:t>
      </w:r>
      <w:r w:rsidR="00C66AA3">
        <w:rPr>
          <w:sz w:val="24"/>
          <w:szCs w:val="24"/>
        </w:rPr>
        <w:t>au blocage</w:t>
      </w:r>
      <w:r w:rsidR="000738F5">
        <w:rPr>
          <w:sz w:val="24"/>
          <w:szCs w:val="24"/>
        </w:rPr>
        <w:t>,</w:t>
      </w:r>
      <w:r w:rsidR="00C66AA3">
        <w:rPr>
          <w:sz w:val="24"/>
          <w:szCs w:val="24"/>
        </w:rPr>
        <w:t xml:space="preserve"> </w:t>
      </w:r>
      <w:r w:rsidR="0058657E">
        <w:rPr>
          <w:sz w:val="24"/>
          <w:szCs w:val="24"/>
        </w:rPr>
        <w:t xml:space="preserve">une auto-passe en hauteur </w:t>
      </w:r>
      <w:r w:rsidR="000738F5">
        <w:rPr>
          <w:sz w:val="24"/>
          <w:szCs w:val="24"/>
        </w:rPr>
        <w:t xml:space="preserve">avec </w:t>
      </w:r>
      <w:r w:rsidR="0058657E">
        <w:rPr>
          <w:sz w:val="24"/>
          <w:szCs w:val="24"/>
        </w:rPr>
        <w:t xml:space="preserve">renvoi du ballon vers l’adversaire </w:t>
      </w:r>
      <w:r w:rsidR="000738F5">
        <w:rPr>
          <w:sz w:val="24"/>
          <w:szCs w:val="24"/>
        </w:rPr>
        <w:t>et plus tard</w:t>
      </w:r>
      <w:r w:rsidR="0058657E">
        <w:rPr>
          <w:sz w:val="24"/>
          <w:szCs w:val="24"/>
        </w:rPr>
        <w:t xml:space="preserve"> vers le partenaire ou l’adversaire avant d’arriver à une seule touche de balle (motricité réelle attendue au volley).</w:t>
      </w:r>
      <w:r w:rsidR="006C723C">
        <w:rPr>
          <w:sz w:val="24"/>
          <w:szCs w:val="24"/>
        </w:rPr>
        <w:t xml:space="preserve"> A ce titre la frappe haute sera préférée à la manchette (sans p</w:t>
      </w:r>
      <w:r w:rsidR="000738F5">
        <w:rPr>
          <w:sz w:val="24"/>
          <w:szCs w:val="24"/>
        </w:rPr>
        <w:t xml:space="preserve">our autant l’interdire) car cette </w:t>
      </w:r>
      <w:r w:rsidR="006C723C">
        <w:rPr>
          <w:sz w:val="24"/>
          <w:szCs w:val="24"/>
        </w:rPr>
        <w:t>technique impose un équilibre nouveau (tête relevée, regard haut, ce qui entraîne la perte de repères habituels mais constitue l’équilibre spécifique du volleyeur. Cette passe est moins puissante que la manchette mais plus précise.</w:t>
      </w:r>
      <w:bookmarkStart w:id="0" w:name="_Hlk61858642"/>
    </w:p>
    <w:p w:rsidR="005A0A2F" w:rsidRDefault="005A0A2F" w:rsidP="0092197C">
      <w:pPr>
        <w:pStyle w:val="Paragraphedeliste"/>
        <w:jc w:val="both"/>
        <w:rPr>
          <w:sz w:val="24"/>
          <w:szCs w:val="24"/>
          <w:u w:val="single"/>
        </w:rPr>
        <w:sectPr w:rsidR="005A0A2F">
          <w:pgSz w:w="11906" w:h="16838"/>
          <w:pgMar w:top="1417" w:right="1417" w:bottom="1417" w:left="1417" w:header="708" w:footer="708" w:gutter="0"/>
          <w:cols w:space="708"/>
          <w:docGrid w:linePitch="360"/>
        </w:sectPr>
      </w:pPr>
      <w:bookmarkStart w:id="1" w:name="_GoBack"/>
      <w:bookmarkEnd w:id="0"/>
      <w:bookmarkEnd w:id="1"/>
    </w:p>
    <w:p w:rsidR="00B04062" w:rsidRPr="00847CB5" w:rsidRDefault="00B04062" w:rsidP="00B04062">
      <w:pPr>
        <w:jc w:val="both"/>
        <w:rPr>
          <w:sz w:val="24"/>
          <w:szCs w:val="24"/>
        </w:rPr>
      </w:pPr>
      <w:r>
        <w:rPr>
          <w:sz w:val="24"/>
          <w:szCs w:val="24"/>
        </w:rPr>
        <w:lastRenderedPageBreak/>
        <w:t>Les ballons utilisés doivent être légers, de 180 à 200g, d’une circonférence de 65 à 70 cm, et agréables au toucher. Leur texture et leur légèreté doivent éviter aux enfants de se faire mal aux doigts ou aux avant-bras. Ils peuvent être encore plus gros et plus légers pour les plus petits (élèves de cycle 2), du type ballon de plage. Ce point est une condition fondamentale de l’appréciation de l’activité par les élèves car c’est un facteur essentiel de réussite.</w:t>
      </w:r>
    </w:p>
    <w:p w:rsidR="00B04062" w:rsidRDefault="00B04062" w:rsidP="00B04062">
      <w:pPr>
        <w:pStyle w:val="Paragraphedeliste"/>
        <w:jc w:val="both"/>
        <w:rPr>
          <w:b/>
          <w:sz w:val="24"/>
          <w:szCs w:val="24"/>
          <w:u w:val="single"/>
        </w:rPr>
      </w:pPr>
    </w:p>
    <w:p w:rsidR="006F62BC" w:rsidRPr="0092197C" w:rsidRDefault="0092197C" w:rsidP="0092197C">
      <w:pPr>
        <w:pStyle w:val="Paragraphedeliste"/>
        <w:numPr>
          <w:ilvl w:val="0"/>
          <w:numId w:val="1"/>
        </w:numPr>
        <w:jc w:val="both"/>
        <w:rPr>
          <w:b/>
          <w:sz w:val="24"/>
          <w:szCs w:val="24"/>
          <w:u w:val="single"/>
        </w:rPr>
      </w:pPr>
      <w:r w:rsidRPr="0092197C">
        <w:rPr>
          <w:b/>
          <w:sz w:val="24"/>
          <w:szCs w:val="24"/>
          <w:u w:val="single"/>
        </w:rPr>
        <w:t>Eléments de progression</w:t>
      </w:r>
    </w:p>
    <w:p w:rsidR="0092197C" w:rsidRDefault="0092197C" w:rsidP="0092197C">
      <w:pPr>
        <w:pStyle w:val="Paragraphedeliste"/>
        <w:jc w:val="both"/>
        <w:rPr>
          <w:sz w:val="24"/>
          <w:szCs w:val="24"/>
        </w:rPr>
      </w:pPr>
    </w:p>
    <w:tbl>
      <w:tblPr>
        <w:tblStyle w:val="Grilledutableau"/>
        <w:tblW w:w="15168" w:type="dxa"/>
        <w:tblInd w:w="-459" w:type="dxa"/>
        <w:tblLayout w:type="fixed"/>
        <w:tblLook w:val="04A0" w:firstRow="1" w:lastRow="0" w:firstColumn="1" w:lastColumn="0" w:noHBand="0" w:noVBand="1"/>
      </w:tblPr>
      <w:tblGrid>
        <w:gridCol w:w="1701"/>
        <w:gridCol w:w="4111"/>
        <w:gridCol w:w="4820"/>
        <w:gridCol w:w="4536"/>
      </w:tblGrid>
      <w:tr w:rsidR="0092197C" w:rsidTr="00EB0537">
        <w:tc>
          <w:tcPr>
            <w:tcW w:w="1701" w:type="dxa"/>
          </w:tcPr>
          <w:p w:rsidR="0092197C" w:rsidRPr="00F721C3" w:rsidRDefault="0092197C" w:rsidP="00F721C3">
            <w:pPr>
              <w:pStyle w:val="Paragraphedeliste"/>
              <w:ind w:left="0"/>
              <w:jc w:val="center"/>
              <w:rPr>
                <w:b/>
                <w:sz w:val="24"/>
                <w:szCs w:val="24"/>
              </w:rPr>
            </w:pPr>
          </w:p>
        </w:tc>
        <w:tc>
          <w:tcPr>
            <w:tcW w:w="4111" w:type="dxa"/>
          </w:tcPr>
          <w:p w:rsidR="0092197C" w:rsidRPr="00F721C3" w:rsidRDefault="0092197C" w:rsidP="0092197C">
            <w:pPr>
              <w:pStyle w:val="Paragraphedeliste"/>
              <w:ind w:left="0"/>
              <w:jc w:val="center"/>
              <w:rPr>
                <w:b/>
                <w:sz w:val="24"/>
                <w:szCs w:val="24"/>
              </w:rPr>
            </w:pPr>
            <w:r w:rsidRPr="00F721C3">
              <w:rPr>
                <w:b/>
                <w:sz w:val="24"/>
                <w:szCs w:val="24"/>
              </w:rPr>
              <w:t>CYCLE 1</w:t>
            </w:r>
          </w:p>
        </w:tc>
        <w:tc>
          <w:tcPr>
            <w:tcW w:w="4820" w:type="dxa"/>
          </w:tcPr>
          <w:p w:rsidR="0092197C" w:rsidRPr="00F721C3" w:rsidRDefault="0092197C" w:rsidP="0092197C">
            <w:pPr>
              <w:pStyle w:val="Paragraphedeliste"/>
              <w:ind w:left="0"/>
              <w:jc w:val="center"/>
              <w:rPr>
                <w:b/>
                <w:sz w:val="24"/>
                <w:szCs w:val="24"/>
              </w:rPr>
            </w:pPr>
            <w:r w:rsidRPr="00F721C3">
              <w:rPr>
                <w:b/>
                <w:sz w:val="24"/>
                <w:szCs w:val="24"/>
              </w:rPr>
              <w:t>CYCLE 2</w:t>
            </w:r>
          </w:p>
        </w:tc>
        <w:tc>
          <w:tcPr>
            <w:tcW w:w="4536" w:type="dxa"/>
          </w:tcPr>
          <w:p w:rsidR="0092197C" w:rsidRPr="00F721C3" w:rsidRDefault="0092197C" w:rsidP="0092197C">
            <w:pPr>
              <w:pStyle w:val="Paragraphedeliste"/>
              <w:ind w:left="0"/>
              <w:jc w:val="center"/>
              <w:rPr>
                <w:b/>
                <w:sz w:val="24"/>
                <w:szCs w:val="24"/>
              </w:rPr>
            </w:pPr>
            <w:r w:rsidRPr="00F721C3">
              <w:rPr>
                <w:b/>
                <w:sz w:val="24"/>
                <w:szCs w:val="24"/>
              </w:rPr>
              <w:t>CYCLE 3</w:t>
            </w:r>
          </w:p>
        </w:tc>
      </w:tr>
      <w:tr w:rsidR="0092197C" w:rsidTr="005A0A2F">
        <w:tc>
          <w:tcPr>
            <w:tcW w:w="1701" w:type="dxa"/>
          </w:tcPr>
          <w:p w:rsidR="0092197C" w:rsidRPr="00F721C3" w:rsidRDefault="0092197C" w:rsidP="00F721C3">
            <w:pPr>
              <w:pStyle w:val="Paragraphedeliste"/>
              <w:ind w:left="0"/>
              <w:jc w:val="center"/>
              <w:rPr>
                <w:b/>
                <w:sz w:val="24"/>
                <w:szCs w:val="24"/>
              </w:rPr>
            </w:pPr>
          </w:p>
        </w:tc>
        <w:tc>
          <w:tcPr>
            <w:tcW w:w="13467" w:type="dxa"/>
            <w:gridSpan w:val="3"/>
          </w:tcPr>
          <w:p w:rsidR="0092197C" w:rsidRDefault="00A61176" w:rsidP="00A61176">
            <w:pPr>
              <w:pStyle w:val="Paragraphedeliste"/>
              <w:ind w:left="0"/>
              <w:jc w:val="both"/>
              <w:rPr>
                <w:sz w:val="24"/>
                <w:szCs w:val="24"/>
              </w:rPr>
            </w:pPr>
            <w:r>
              <w:rPr>
                <w:sz w:val="24"/>
                <w:szCs w:val="24"/>
              </w:rPr>
              <w:t xml:space="preserve">                  </w:t>
            </w:r>
            <w:r w:rsidR="005A0A2F">
              <w:rPr>
                <w:sz w:val="24"/>
                <w:szCs w:val="24"/>
              </w:rPr>
              <w:t xml:space="preserve">               </w:t>
            </w:r>
            <w:r w:rsidR="0092197C">
              <w:rPr>
                <w:sz w:val="24"/>
                <w:szCs w:val="24"/>
              </w:rPr>
              <w:t xml:space="preserve">actions interindividuelles </w:t>
            </w:r>
            <w:r>
              <w:rPr>
                <w:sz w:val="24"/>
                <w:szCs w:val="24"/>
              </w:rPr>
              <w:t xml:space="preserve">            </w:t>
            </w:r>
            <w:r w:rsidR="0092197C" w:rsidRPr="0092197C">
              <w:rPr>
                <w:sz w:val="24"/>
                <w:szCs w:val="24"/>
              </w:rPr>
              <w:sym w:font="Wingdings" w:char="F0E0"/>
            </w:r>
            <w:r w:rsidR="00631EB4">
              <w:rPr>
                <w:sz w:val="24"/>
                <w:szCs w:val="24"/>
              </w:rPr>
              <w:t xml:space="preserve">           </w:t>
            </w:r>
            <w:r>
              <w:rPr>
                <w:sz w:val="24"/>
                <w:szCs w:val="24"/>
              </w:rPr>
              <w:t xml:space="preserve"> </w:t>
            </w:r>
            <w:r w:rsidR="00631EB4">
              <w:rPr>
                <w:sz w:val="24"/>
                <w:szCs w:val="24"/>
              </w:rPr>
              <w:t xml:space="preserve">  </w:t>
            </w:r>
            <w:r>
              <w:rPr>
                <w:sz w:val="24"/>
                <w:szCs w:val="24"/>
              </w:rPr>
              <w:t xml:space="preserve">1 contre 1       </w:t>
            </w:r>
            <w:r w:rsidRPr="00A61176">
              <w:rPr>
                <w:sz w:val="24"/>
                <w:szCs w:val="24"/>
              </w:rPr>
              <w:sym w:font="Wingdings" w:char="F0E0"/>
            </w:r>
            <w:r w:rsidR="005A0A2F">
              <w:rPr>
                <w:sz w:val="24"/>
                <w:szCs w:val="24"/>
              </w:rPr>
              <w:t xml:space="preserve">       </w:t>
            </w:r>
            <w:r w:rsidR="00631EB4">
              <w:rPr>
                <w:sz w:val="24"/>
                <w:szCs w:val="24"/>
              </w:rPr>
              <w:t xml:space="preserve">    1 contre 1                       </w:t>
            </w:r>
            <w:r w:rsidR="00631EB4" w:rsidRPr="00631EB4">
              <w:rPr>
                <w:sz w:val="24"/>
                <w:szCs w:val="24"/>
              </w:rPr>
              <w:sym w:font="Wingdings" w:char="F0E0"/>
            </w:r>
            <w:r w:rsidR="005A0A2F">
              <w:rPr>
                <w:sz w:val="24"/>
                <w:szCs w:val="24"/>
              </w:rPr>
              <w:t xml:space="preserve"> </w:t>
            </w:r>
            <w:r w:rsidR="00631EB4">
              <w:rPr>
                <w:sz w:val="24"/>
                <w:szCs w:val="24"/>
              </w:rPr>
              <w:t xml:space="preserve">            </w:t>
            </w:r>
            <w:r>
              <w:rPr>
                <w:sz w:val="24"/>
                <w:szCs w:val="24"/>
              </w:rPr>
              <w:t>2 contre 2</w:t>
            </w:r>
          </w:p>
        </w:tc>
      </w:tr>
      <w:tr w:rsidR="00631EB4" w:rsidTr="001D52CB">
        <w:tc>
          <w:tcPr>
            <w:tcW w:w="1701" w:type="dxa"/>
          </w:tcPr>
          <w:p w:rsidR="00631EB4" w:rsidRPr="00F721C3" w:rsidRDefault="00631EB4" w:rsidP="00F721C3">
            <w:pPr>
              <w:pStyle w:val="Paragraphedeliste"/>
              <w:ind w:left="0"/>
              <w:jc w:val="center"/>
              <w:rPr>
                <w:b/>
                <w:sz w:val="24"/>
                <w:szCs w:val="24"/>
              </w:rPr>
            </w:pPr>
            <w:r w:rsidRPr="00F721C3">
              <w:rPr>
                <w:b/>
                <w:sz w:val="24"/>
                <w:szCs w:val="24"/>
              </w:rPr>
              <w:t>LE BUT</w:t>
            </w:r>
            <w:r>
              <w:rPr>
                <w:b/>
                <w:sz w:val="24"/>
                <w:szCs w:val="24"/>
              </w:rPr>
              <w:t xml:space="preserve"> </w:t>
            </w:r>
            <w:r w:rsidRPr="009E221A">
              <w:rPr>
                <w:sz w:val="24"/>
                <w:szCs w:val="24"/>
              </w:rPr>
              <w:t>pour l’élève</w:t>
            </w:r>
          </w:p>
        </w:tc>
        <w:tc>
          <w:tcPr>
            <w:tcW w:w="4111" w:type="dxa"/>
          </w:tcPr>
          <w:p w:rsidR="00631EB4" w:rsidRDefault="00631EB4" w:rsidP="0092197C">
            <w:pPr>
              <w:pStyle w:val="Paragraphedeliste"/>
              <w:ind w:left="0"/>
              <w:jc w:val="both"/>
              <w:rPr>
                <w:sz w:val="24"/>
                <w:szCs w:val="24"/>
              </w:rPr>
            </w:pPr>
            <w:r>
              <w:rPr>
                <w:sz w:val="24"/>
                <w:szCs w:val="24"/>
              </w:rPr>
              <w:t>Envoyer le plus possible de balles chez l’adversaire</w:t>
            </w:r>
          </w:p>
        </w:tc>
        <w:tc>
          <w:tcPr>
            <w:tcW w:w="9356" w:type="dxa"/>
            <w:gridSpan w:val="2"/>
          </w:tcPr>
          <w:p w:rsidR="00631EB4" w:rsidRDefault="00631EB4" w:rsidP="0092197C">
            <w:pPr>
              <w:pStyle w:val="Paragraphedeliste"/>
              <w:ind w:left="0"/>
              <w:jc w:val="both"/>
              <w:rPr>
                <w:sz w:val="24"/>
                <w:szCs w:val="24"/>
              </w:rPr>
            </w:pPr>
            <w:r>
              <w:rPr>
                <w:sz w:val="24"/>
                <w:szCs w:val="24"/>
              </w:rPr>
              <w:t xml:space="preserve">Eviter que la balle tombe </w:t>
            </w:r>
            <w:r w:rsidRPr="00631EB4">
              <w:rPr>
                <w:sz w:val="24"/>
                <w:szCs w:val="24"/>
              </w:rPr>
              <w:sym w:font="Wingdings" w:char="F0E0"/>
            </w:r>
            <w:r>
              <w:rPr>
                <w:sz w:val="24"/>
                <w:szCs w:val="24"/>
              </w:rPr>
              <w:t xml:space="preserve"> se débarrasser du problème </w:t>
            </w:r>
            <w:r w:rsidRPr="00631EB4">
              <w:rPr>
                <w:sz w:val="24"/>
                <w:szCs w:val="24"/>
              </w:rPr>
              <w:sym w:font="Wingdings" w:char="F0E0"/>
            </w:r>
            <w:r>
              <w:rPr>
                <w:sz w:val="24"/>
                <w:szCs w:val="24"/>
              </w:rPr>
              <w:t xml:space="preserve"> renvoyer un problème</w:t>
            </w:r>
          </w:p>
        </w:tc>
      </w:tr>
      <w:tr w:rsidR="00DA1CBA" w:rsidTr="00DA1CBA">
        <w:tc>
          <w:tcPr>
            <w:tcW w:w="1701" w:type="dxa"/>
            <w:shd w:val="clear" w:color="auto" w:fill="auto"/>
          </w:tcPr>
          <w:p w:rsidR="00DA1CBA" w:rsidRPr="00060213" w:rsidRDefault="00DA1CBA" w:rsidP="00F721C3">
            <w:pPr>
              <w:pStyle w:val="Paragraphedeliste"/>
              <w:ind w:left="0"/>
              <w:jc w:val="center"/>
              <w:rPr>
                <w:b/>
                <w:sz w:val="24"/>
                <w:szCs w:val="24"/>
                <w:highlight w:val="yellow"/>
              </w:rPr>
            </w:pPr>
            <w:r w:rsidRPr="00DA1CBA">
              <w:rPr>
                <w:b/>
                <w:sz w:val="24"/>
                <w:szCs w:val="24"/>
              </w:rPr>
              <w:t>LE CAMP</w:t>
            </w:r>
          </w:p>
        </w:tc>
        <w:tc>
          <w:tcPr>
            <w:tcW w:w="13467" w:type="dxa"/>
            <w:gridSpan w:val="3"/>
          </w:tcPr>
          <w:p w:rsidR="00DA1CBA" w:rsidRPr="001C4610" w:rsidRDefault="00DA1CBA" w:rsidP="00E92C46">
            <w:pPr>
              <w:contextualSpacing/>
              <w:jc w:val="both"/>
              <w:rPr>
                <w:sz w:val="24"/>
                <w:szCs w:val="24"/>
              </w:rPr>
            </w:pPr>
            <w:r w:rsidRPr="001C4610">
              <w:rPr>
                <w:sz w:val="24"/>
                <w:szCs w:val="24"/>
              </w:rPr>
              <w:t xml:space="preserve">                               </w:t>
            </w:r>
            <w:r w:rsidRPr="00630BBE">
              <w:rPr>
                <w:sz w:val="24"/>
                <w:szCs w:val="24"/>
              </w:rPr>
              <w:t>Es</w:t>
            </w:r>
            <w:r>
              <w:rPr>
                <w:sz w:val="24"/>
                <w:szCs w:val="24"/>
              </w:rPr>
              <w:t xml:space="preserve">pace de chaque équipe </w:t>
            </w:r>
            <w:r w:rsidRPr="00630BBE">
              <w:rPr>
                <w:sz w:val="24"/>
                <w:szCs w:val="24"/>
              </w:rPr>
              <w:sym w:font="Wingdings" w:char="F0E0"/>
            </w:r>
            <w:r>
              <w:rPr>
                <w:sz w:val="24"/>
                <w:szCs w:val="24"/>
              </w:rPr>
              <w:t xml:space="preserve"> </w:t>
            </w:r>
            <w:r w:rsidRPr="00DA1CBA">
              <w:rPr>
                <w:sz w:val="24"/>
                <w:szCs w:val="24"/>
              </w:rPr>
              <w:t xml:space="preserve">construire son camp </w:t>
            </w:r>
            <w:r w:rsidRPr="00DA1CBA">
              <w:rPr>
                <w:sz w:val="24"/>
                <w:szCs w:val="24"/>
              </w:rPr>
              <w:sym w:font="Wingdings" w:char="F0E0"/>
            </w:r>
            <w:r w:rsidRPr="00DA1CBA">
              <w:rPr>
                <w:sz w:val="24"/>
                <w:szCs w:val="24"/>
              </w:rPr>
              <w:t xml:space="preserve"> construire le camp adverse </w:t>
            </w:r>
          </w:p>
        </w:tc>
      </w:tr>
      <w:tr w:rsidR="00DA1CBA" w:rsidTr="005A0A2F">
        <w:tc>
          <w:tcPr>
            <w:tcW w:w="1701" w:type="dxa"/>
          </w:tcPr>
          <w:p w:rsidR="00DA1CBA" w:rsidRPr="00F721C3" w:rsidRDefault="00DA1CBA" w:rsidP="00F721C3">
            <w:pPr>
              <w:pStyle w:val="Paragraphedeliste"/>
              <w:ind w:left="0"/>
              <w:jc w:val="center"/>
              <w:rPr>
                <w:b/>
                <w:sz w:val="24"/>
                <w:szCs w:val="24"/>
              </w:rPr>
            </w:pPr>
            <w:r w:rsidRPr="00F721C3">
              <w:rPr>
                <w:b/>
                <w:sz w:val="24"/>
                <w:szCs w:val="24"/>
              </w:rPr>
              <w:t>LA CIBLE</w:t>
            </w:r>
          </w:p>
        </w:tc>
        <w:tc>
          <w:tcPr>
            <w:tcW w:w="13467" w:type="dxa"/>
            <w:gridSpan w:val="3"/>
          </w:tcPr>
          <w:p w:rsidR="00DA1CBA" w:rsidRPr="001C4610" w:rsidRDefault="00DA1CBA" w:rsidP="00E92C46">
            <w:pPr>
              <w:contextualSpacing/>
              <w:rPr>
                <w:sz w:val="24"/>
                <w:szCs w:val="24"/>
              </w:rPr>
            </w:pPr>
            <w:r>
              <w:rPr>
                <w:sz w:val="24"/>
                <w:szCs w:val="24"/>
              </w:rPr>
              <w:t xml:space="preserve">       Vers l’espace </w:t>
            </w:r>
            <w:r w:rsidRPr="001C4610">
              <w:rPr>
                <w:sz w:val="24"/>
                <w:szCs w:val="24"/>
              </w:rPr>
              <w:t xml:space="preserve">adverse    </w:t>
            </w:r>
            <w:r w:rsidRPr="001C4610">
              <w:rPr>
                <w:sz w:val="24"/>
                <w:szCs w:val="24"/>
              </w:rPr>
              <w:sym w:font="Wingdings" w:char="F0E0"/>
            </w:r>
            <w:r w:rsidRPr="001C4610">
              <w:rPr>
                <w:sz w:val="24"/>
                <w:szCs w:val="24"/>
              </w:rPr>
              <w:t xml:space="preserve">           </w:t>
            </w:r>
            <w:r>
              <w:rPr>
                <w:sz w:val="24"/>
                <w:szCs w:val="24"/>
              </w:rPr>
              <w:t>dans</w:t>
            </w:r>
            <w:r w:rsidRPr="001C4610">
              <w:rPr>
                <w:sz w:val="24"/>
                <w:szCs w:val="24"/>
              </w:rPr>
              <w:t xml:space="preserve"> un espace délimité  </w:t>
            </w:r>
            <w:r>
              <w:rPr>
                <w:sz w:val="24"/>
                <w:szCs w:val="24"/>
              </w:rPr>
              <w:t>(camp)</w:t>
            </w:r>
            <w:r w:rsidRPr="001C4610">
              <w:rPr>
                <w:sz w:val="24"/>
                <w:szCs w:val="24"/>
              </w:rPr>
              <w:t xml:space="preserve">            </w:t>
            </w:r>
            <w:r w:rsidRPr="001C4610">
              <w:rPr>
                <w:sz w:val="24"/>
                <w:szCs w:val="24"/>
              </w:rPr>
              <w:sym w:font="Wingdings" w:char="F0E0"/>
            </w:r>
            <w:r>
              <w:rPr>
                <w:sz w:val="24"/>
                <w:szCs w:val="24"/>
              </w:rPr>
              <w:t xml:space="preserve"> dans</w:t>
            </w:r>
            <w:r w:rsidRPr="001C4610">
              <w:rPr>
                <w:sz w:val="24"/>
                <w:szCs w:val="24"/>
              </w:rPr>
              <w:t xml:space="preserve"> des espaces libres </w:t>
            </w:r>
            <w:r w:rsidRPr="001C4610">
              <w:rPr>
                <w:sz w:val="24"/>
                <w:szCs w:val="24"/>
              </w:rPr>
              <w:sym w:font="Wingdings" w:char="F0E0"/>
            </w:r>
            <w:r>
              <w:rPr>
                <w:sz w:val="24"/>
                <w:szCs w:val="24"/>
              </w:rPr>
              <w:t xml:space="preserve"> dans</w:t>
            </w:r>
            <w:r w:rsidRPr="001C4610">
              <w:rPr>
                <w:sz w:val="24"/>
                <w:szCs w:val="24"/>
              </w:rPr>
              <w:t xml:space="preserve"> des espaces stratégiques </w:t>
            </w:r>
          </w:p>
        </w:tc>
      </w:tr>
      <w:tr w:rsidR="005A0A2F" w:rsidTr="00CA7630">
        <w:tc>
          <w:tcPr>
            <w:tcW w:w="1701" w:type="dxa"/>
          </w:tcPr>
          <w:p w:rsidR="005A0A2F" w:rsidRPr="00F721C3" w:rsidRDefault="005A0A2F" w:rsidP="00F721C3">
            <w:pPr>
              <w:pStyle w:val="Paragraphedeliste"/>
              <w:ind w:left="0"/>
              <w:jc w:val="center"/>
              <w:rPr>
                <w:b/>
                <w:sz w:val="24"/>
                <w:szCs w:val="24"/>
              </w:rPr>
            </w:pPr>
            <w:r w:rsidRPr="00F721C3">
              <w:rPr>
                <w:b/>
                <w:sz w:val="24"/>
                <w:szCs w:val="24"/>
              </w:rPr>
              <w:t>LA MOTRICITE</w:t>
            </w:r>
          </w:p>
        </w:tc>
        <w:tc>
          <w:tcPr>
            <w:tcW w:w="13467" w:type="dxa"/>
            <w:gridSpan w:val="3"/>
          </w:tcPr>
          <w:p w:rsidR="00636C5A" w:rsidRDefault="00EB0537" w:rsidP="00EB0537">
            <w:pPr>
              <w:pStyle w:val="Paragraphedeliste"/>
              <w:ind w:left="0"/>
              <w:jc w:val="both"/>
              <w:rPr>
                <w:sz w:val="24"/>
                <w:szCs w:val="24"/>
              </w:rPr>
            </w:pPr>
            <w:r>
              <w:rPr>
                <w:sz w:val="24"/>
                <w:szCs w:val="24"/>
              </w:rPr>
              <w:t xml:space="preserve">Jeter </w:t>
            </w:r>
            <w:r w:rsidRPr="00EB0537">
              <w:rPr>
                <w:sz w:val="24"/>
                <w:szCs w:val="24"/>
              </w:rPr>
              <w:sym w:font="Wingdings" w:char="F0E0"/>
            </w:r>
            <w:r>
              <w:rPr>
                <w:sz w:val="24"/>
                <w:szCs w:val="24"/>
              </w:rPr>
              <w:t xml:space="preserve"> lancer </w:t>
            </w:r>
            <w:r w:rsidRPr="00EB0537">
              <w:rPr>
                <w:sz w:val="24"/>
                <w:szCs w:val="24"/>
              </w:rPr>
              <w:sym w:font="Wingdings" w:char="F0E0"/>
            </w:r>
            <w:r>
              <w:rPr>
                <w:sz w:val="24"/>
                <w:szCs w:val="24"/>
              </w:rPr>
              <w:t xml:space="preserve"> </w:t>
            </w:r>
            <w:proofErr w:type="spellStart"/>
            <w:r>
              <w:rPr>
                <w:sz w:val="24"/>
                <w:szCs w:val="24"/>
              </w:rPr>
              <w:t>lancer</w:t>
            </w:r>
            <w:proofErr w:type="spellEnd"/>
            <w:r>
              <w:rPr>
                <w:sz w:val="24"/>
                <w:szCs w:val="24"/>
              </w:rPr>
              <w:t xml:space="preserve"> malgré un obstacle (filet) </w:t>
            </w:r>
            <w:r w:rsidRPr="00EB0537">
              <w:rPr>
                <w:sz w:val="24"/>
                <w:szCs w:val="24"/>
              </w:rPr>
              <w:sym w:font="Wingdings" w:char="F0E0"/>
            </w:r>
            <w:r>
              <w:rPr>
                <w:sz w:val="24"/>
                <w:szCs w:val="24"/>
              </w:rPr>
              <w:t xml:space="preserve"> renvoyer (échanges avec l’adversaire) </w:t>
            </w:r>
            <w:r w:rsidRPr="00EB0537">
              <w:rPr>
                <w:sz w:val="24"/>
                <w:szCs w:val="24"/>
              </w:rPr>
              <w:sym w:font="Wingdings" w:char="F0E0"/>
            </w:r>
            <w:r>
              <w:rPr>
                <w:sz w:val="24"/>
                <w:szCs w:val="24"/>
              </w:rPr>
              <w:t xml:space="preserve">  </w:t>
            </w:r>
            <w:r w:rsidR="00636C5A">
              <w:rPr>
                <w:sz w:val="24"/>
                <w:szCs w:val="24"/>
              </w:rPr>
              <w:t>construire avec un partenaire pour</w:t>
            </w:r>
          </w:p>
          <w:p w:rsidR="005A0A2F" w:rsidRDefault="00636C5A" w:rsidP="00EB0537">
            <w:pPr>
              <w:pStyle w:val="Paragraphedeliste"/>
              <w:ind w:left="0"/>
              <w:jc w:val="both"/>
              <w:rPr>
                <w:sz w:val="24"/>
                <w:szCs w:val="24"/>
              </w:rPr>
            </w:pPr>
            <w:r>
              <w:rPr>
                <w:sz w:val="24"/>
                <w:szCs w:val="24"/>
              </w:rPr>
              <w:t xml:space="preserve">                                                                                            Jouer en continuité                                  </w:t>
            </w:r>
            <w:r w:rsidR="00EB0537">
              <w:rPr>
                <w:sz w:val="24"/>
                <w:szCs w:val="24"/>
              </w:rPr>
              <w:t>renvoyer un problème c/o l’adversaire</w:t>
            </w:r>
          </w:p>
          <w:p w:rsidR="00EB0537" w:rsidRDefault="00631EB4" w:rsidP="00636C5A">
            <w:pPr>
              <w:pStyle w:val="Paragraphedeliste"/>
              <w:ind w:left="0"/>
              <w:jc w:val="both"/>
              <w:rPr>
                <w:sz w:val="24"/>
                <w:szCs w:val="24"/>
              </w:rPr>
            </w:pPr>
            <w:r>
              <w:rPr>
                <w:sz w:val="24"/>
                <w:szCs w:val="24"/>
              </w:rPr>
              <w:t xml:space="preserve">                                                                                       </w:t>
            </w:r>
          </w:p>
        </w:tc>
      </w:tr>
      <w:tr w:rsidR="00480048" w:rsidTr="00B532DF">
        <w:tc>
          <w:tcPr>
            <w:tcW w:w="1701" w:type="dxa"/>
          </w:tcPr>
          <w:p w:rsidR="00480048" w:rsidRPr="00F721C3" w:rsidRDefault="00480048" w:rsidP="00F721C3">
            <w:pPr>
              <w:pStyle w:val="Paragraphedeliste"/>
              <w:ind w:left="0"/>
              <w:jc w:val="center"/>
              <w:rPr>
                <w:b/>
                <w:sz w:val="24"/>
                <w:szCs w:val="24"/>
              </w:rPr>
            </w:pPr>
            <w:r w:rsidRPr="00F721C3">
              <w:rPr>
                <w:b/>
                <w:sz w:val="24"/>
                <w:szCs w:val="24"/>
              </w:rPr>
              <w:t>LES REGLES</w:t>
            </w:r>
          </w:p>
        </w:tc>
        <w:tc>
          <w:tcPr>
            <w:tcW w:w="13467" w:type="dxa"/>
            <w:gridSpan w:val="3"/>
          </w:tcPr>
          <w:p w:rsidR="00E708AE" w:rsidRDefault="00E708AE" w:rsidP="00E708AE">
            <w:pPr>
              <w:pStyle w:val="Paragraphedeliste"/>
              <w:ind w:left="0"/>
              <w:rPr>
                <w:sz w:val="24"/>
                <w:szCs w:val="24"/>
              </w:rPr>
            </w:pPr>
            <w:r>
              <w:rPr>
                <w:sz w:val="24"/>
                <w:szCs w:val="24"/>
              </w:rPr>
              <w:t xml:space="preserve">                   </w:t>
            </w:r>
            <w:r w:rsidR="00480048">
              <w:rPr>
                <w:sz w:val="24"/>
                <w:szCs w:val="24"/>
              </w:rPr>
              <w:t xml:space="preserve"> Vivre et respecter des règles </w:t>
            </w:r>
            <w:r w:rsidR="00480048" w:rsidRPr="00480048">
              <w:rPr>
                <w:sz w:val="24"/>
                <w:szCs w:val="24"/>
              </w:rPr>
              <w:sym w:font="Wingdings" w:char="F0E0"/>
            </w:r>
            <w:r w:rsidR="00480048">
              <w:rPr>
                <w:sz w:val="24"/>
                <w:szCs w:val="24"/>
              </w:rPr>
              <w:t xml:space="preserve"> Respecter partenaires, adversaires, arbitre</w:t>
            </w:r>
            <w:r>
              <w:rPr>
                <w:sz w:val="24"/>
                <w:szCs w:val="24"/>
              </w:rPr>
              <w:t xml:space="preserve">    </w:t>
            </w:r>
            <w:r w:rsidR="00480048">
              <w:rPr>
                <w:sz w:val="24"/>
                <w:szCs w:val="24"/>
              </w:rPr>
              <w:t xml:space="preserve"> </w:t>
            </w:r>
            <w:r w:rsidR="00480048" w:rsidRPr="00480048">
              <w:rPr>
                <w:sz w:val="24"/>
                <w:szCs w:val="24"/>
              </w:rPr>
              <w:sym w:font="Wingdings" w:char="F0E0"/>
            </w:r>
            <w:r w:rsidR="00480048">
              <w:rPr>
                <w:sz w:val="24"/>
                <w:szCs w:val="24"/>
              </w:rPr>
              <w:t xml:space="preserve"> Assurer différents rôles (arbitre, joueur,</w:t>
            </w:r>
          </w:p>
          <w:p w:rsidR="00480048" w:rsidRDefault="00480048" w:rsidP="00E708AE">
            <w:pPr>
              <w:pStyle w:val="Paragraphedeliste"/>
              <w:ind w:left="0"/>
              <w:jc w:val="right"/>
              <w:rPr>
                <w:sz w:val="24"/>
                <w:szCs w:val="24"/>
              </w:rPr>
            </w:pPr>
            <w:r>
              <w:rPr>
                <w:sz w:val="24"/>
                <w:szCs w:val="24"/>
              </w:rPr>
              <w:t xml:space="preserve"> observateur)</w:t>
            </w:r>
          </w:p>
        </w:tc>
      </w:tr>
      <w:tr w:rsidR="00631EB4" w:rsidTr="001D7029">
        <w:tc>
          <w:tcPr>
            <w:tcW w:w="1701" w:type="dxa"/>
          </w:tcPr>
          <w:p w:rsidR="00631EB4" w:rsidRPr="00F721C3" w:rsidRDefault="00631EB4" w:rsidP="00F721C3">
            <w:pPr>
              <w:pStyle w:val="Paragraphedeliste"/>
              <w:ind w:left="0"/>
              <w:jc w:val="center"/>
              <w:rPr>
                <w:b/>
                <w:sz w:val="24"/>
                <w:szCs w:val="24"/>
              </w:rPr>
            </w:pPr>
            <w:r>
              <w:rPr>
                <w:b/>
                <w:sz w:val="24"/>
                <w:szCs w:val="24"/>
              </w:rPr>
              <w:t>STRATEGIE</w:t>
            </w:r>
          </w:p>
        </w:tc>
        <w:tc>
          <w:tcPr>
            <w:tcW w:w="4111" w:type="dxa"/>
          </w:tcPr>
          <w:p w:rsidR="00631EB4" w:rsidRDefault="00631EB4" w:rsidP="0092197C">
            <w:pPr>
              <w:pStyle w:val="Paragraphedeliste"/>
              <w:ind w:left="0"/>
              <w:jc w:val="both"/>
              <w:rPr>
                <w:sz w:val="24"/>
                <w:szCs w:val="24"/>
              </w:rPr>
            </w:pPr>
          </w:p>
        </w:tc>
        <w:tc>
          <w:tcPr>
            <w:tcW w:w="9356" w:type="dxa"/>
            <w:gridSpan w:val="2"/>
          </w:tcPr>
          <w:p w:rsidR="00631EB4" w:rsidRDefault="00631EB4" w:rsidP="0092197C">
            <w:pPr>
              <w:pStyle w:val="Paragraphedeliste"/>
              <w:ind w:left="0"/>
              <w:jc w:val="both"/>
              <w:rPr>
                <w:sz w:val="24"/>
                <w:szCs w:val="24"/>
              </w:rPr>
            </w:pPr>
            <w:r>
              <w:rPr>
                <w:sz w:val="24"/>
                <w:szCs w:val="24"/>
              </w:rPr>
              <w:t xml:space="preserve">gagner par la perte de l’autre </w:t>
            </w:r>
            <w:r w:rsidRPr="00EB0537">
              <w:rPr>
                <w:sz w:val="24"/>
                <w:szCs w:val="24"/>
              </w:rPr>
              <w:sym w:font="Wingdings" w:char="F0E0"/>
            </w:r>
            <w:r>
              <w:rPr>
                <w:sz w:val="24"/>
                <w:szCs w:val="24"/>
              </w:rPr>
              <w:t xml:space="preserve"> entrer dans l’échange </w:t>
            </w:r>
            <w:r w:rsidRPr="00EB0537">
              <w:rPr>
                <w:sz w:val="24"/>
                <w:szCs w:val="24"/>
              </w:rPr>
              <w:sym w:font="Wingdings" w:char="F0E0"/>
            </w:r>
            <w:r>
              <w:rPr>
                <w:sz w:val="24"/>
                <w:szCs w:val="24"/>
              </w:rPr>
              <w:t>provoquer la faute de l’adversaire</w:t>
            </w:r>
          </w:p>
        </w:tc>
      </w:tr>
    </w:tbl>
    <w:p w:rsidR="0092197C" w:rsidRPr="0092197C" w:rsidRDefault="0092197C" w:rsidP="0092197C">
      <w:pPr>
        <w:pStyle w:val="Paragraphedeliste"/>
        <w:jc w:val="both"/>
        <w:rPr>
          <w:sz w:val="24"/>
          <w:szCs w:val="24"/>
        </w:rPr>
      </w:pPr>
    </w:p>
    <w:sectPr w:rsidR="0092197C" w:rsidRPr="0092197C" w:rsidSect="005A0A2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2A9D"/>
    <w:multiLevelType w:val="hybridMultilevel"/>
    <w:tmpl w:val="13A639F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5174ACC"/>
    <w:multiLevelType w:val="hybridMultilevel"/>
    <w:tmpl w:val="05C83E90"/>
    <w:lvl w:ilvl="0" w:tplc="3F26E9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568FC"/>
    <w:multiLevelType w:val="hybridMultilevel"/>
    <w:tmpl w:val="C2642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2C73E89"/>
    <w:multiLevelType w:val="hybridMultilevel"/>
    <w:tmpl w:val="82C2DD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EA9"/>
    <w:rsid w:val="00035C71"/>
    <w:rsid w:val="00060213"/>
    <w:rsid w:val="000738F5"/>
    <w:rsid w:val="00097ACA"/>
    <w:rsid w:val="000C5251"/>
    <w:rsid w:val="00101A29"/>
    <w:rsid w:val="00150E15"/>
    <w:rsid w:val="001C11C5"/>
    <w:rsid w:val="002A70FF"/>
    <w:rsid w:val="002F7574"/>
    <w:rsid w:val="00343E40"/>
    <w:rsid w:val="00480048"/>
    <w:rsid w:val="004E44F3"/>
    <w:rsid w:val="005724C2"/>
    <w:rsid w:val="00583233"/>
    <w:rsid w:val="0058657E"/>
    <w:rsid w:val="005A0A2F"/>
    <w:rsid w:val="00631EB4"/>
    <w:rsid w:val="00636C5A"/>
    <w:rsid w:val="00654CD4"/>
    <w:rsid w:val="006A082A"/>
    <w:rsid w:val="006C1E02"/>
    <w:rsid w:val="006C723C"/>
    <w:rsid w:val="006F62BC"/>
    <w:rsid w:val="00847CB5"/>
    <w:rsid w:val="00875F36"/>
    <w:rsid w:val="0092197C"/>
    <w:rsid w:val="00940A81"/>
    <w:rsid w:val="00962B97"/>
    <w:rsid w:val="009C0B52"/>
    <w:rsid w:val="009D1C62"/>
    <w:rsid w:val="009E221A"/>
    <w:rsid w:val="009F66A3"/>
    <w:rsid w:val="00A074C2"/>
    <w:rsid w:val="00A61176"/>
    <w:rsid w:val="00A7347A"/>
    <w:rsid w:val="00A82DAB"/>
    <w:rsid w:val="00A95EA9"/>
    <w:rsid w:val="00B04062"/>
    <w:rsid w:val="00BB3BB9"/>
    <w:rsid w:val="00BD3EA0"/>
    <w:rsid w:val="00BE5618"/>
    <w:rsid w:val="00C12BF8"/>
    <w:rsid w:val="00C66AA3"/>
    <w:rsid w:val="00C85FDE"/>
    <w:rsid w:val="00CC29BB"/>
    <w:rsid w:val="00CE021D"/>
    <w:rsid w:val="00D74E1B"/>
    <w:rsid w:val="00DA1CBA"/>
    <w:rsid w:val="00DD7703"/>
    <w:rsid w:val="00E61EE0"/>
    <w:rsid w:val="00E708AE"/>
    <w:rsid w:val="00E9237B"/>
    <w:rsid w:val="00EA2F0C"/>
    <w:rsid w:val="00EB0537"/>
    <w:rsid w:val="00F31BD9"/>
    <w:rsid w:val="00F5657E"/>
    <w:rsid w:val="00F721C3"/>
    <w:rsid w:val="00FE13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9801E"/>
  <w15:docId w15:val="{CC809EDD-F45F-49EE-982B-C8B3FEDFF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95E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5EA9"/>
    <w:rPr>
      <w:rFonts w:ascii="Tahoma" w:hAnsi="Tahoma" w:cs="Tahoma"/>
      <w:sz w:val="16"/>
      <w:szCs w:val="16"/>
    </w:rPr>
  </w:style>
  <w:style w:type="paragraph" w:styleId="Paragraphedeliste">
    <w:name w:val="List Paragraph"/>
    <w:basedOn w:val="Normal"/>
    <w:uiPriority w:val="34"/>
    <w:qFormat/>
    <w:rsid w:val="006F62BC"/>
    <w:pPr>
      <w:ind w:left="720"/>
      <w:contextualSpacing/>
    </w:pPr>
  </w:style>
  <w:style w:type="table" w:styleId="Grilledutableau">
    <w:name w:val="Table Grid"/>
    <w:basedOn w:val="TableauNormal"/>
    <w:uiPriority w:val="59"/>
    <w:rsid w:val="00921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298</TotalTime>
  <Pages>3</Pages>
  <Words>1130</Words>
  <Characters>6220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Aube Nadine</cp:lastModifiedBy>
  <cp:revision>29</cp:revision>
  <dcterms:created xsi:type="dcterms:W3CDTF">2016-11-23T09:52:00Z</dcterms:created>
  <dcterms:modified xsi:type="dcterms:W3CDTF">2021-01-18T09:37:00Z</dcterms:modified>
</cp:coreProperties>
</file>