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5506" w:type="dxa"/>
        <w:tblInd w:w="21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1"/>
        <w:gridCol w:w="6325"/>
      </w:tblGrid>
      <w:tr w:rsidR="00085950" w:rsidTr="00085950">
        <w:trPr>
          <w:trHeight w:hRule="exact" w:val="912"/>
        </w:trPr>
        <w:tc>
          <w:tcPr>
            <w:tcW w:w="9181" w:type="dxa"/>
          </w:tcPr>
          <w:p w:rsidR="00085950" w:rsidRPr="00D46447" w:rsidRDefault="00085950" w:rsidP="00280C1E">
            <w:pPr>
              <w:pStyle w:val="TableParagraph"/>
              <w:spacing w:before="131" w:line="321" w:lineRule="exact"/>
              <w:ind w:left="86"/>
              <w:rPr>
                <w:b/>
                <w:sz w:val="28"/>
                <w:lang w:val="fr-FR"/>
              </w:rPr>
            </w:pPr>
            <w:r w:rsidRPr="00D46447">
              <w:rPr>
                <w:b/>
                <w:sz w:val="28"/>
                <w:lang w:val="fr-FR"/>
              </w:rPr>
              <w:t>Objectif :</w:t>
            </w:r>
          </w:p>
          <w:p w:rsidR="00085950" w:rsidRPr="00D46447" w:rsidRDefault="00085950" w:rsidP="00280C1E">
            <w:pPr>
              <w:pStyle w:val="TableParagraph"/>
              <w:spacing w:line="275" w:lineRule="exact"/>
              <w:ind w:left="86"/>
              <w:rPr>
                <w:b/>
                <w:sz w:val="24"/>
                <w:lang w:val="fr-FR"/>
              </w:rPr>
            </w:pPr>
            <w:r w:rsidRPr="00D46447">
              <w:rPr>
                <w:b/>
                <w:sz w:val="24"/>
                <w:lang w:val="fr-FR"/>
              </w:rPr>
              <w:t>Connaître les règles de sécurité et d’action en tant que grimpeur et pareur</w:t>
            </w:r>
          </w:p>
        </w:tc>
        <w:tc>
          <w:tcPr>
            <w:tcW w:w="6325" w:type="dxa"/>
          </w:tcPr>
          <w:p w:rsidR="00085950" w:rsidRDefault="00085950" w:rsidP="00085950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line="272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communiquer</w:t>
            </w:r>
            <w:proofErr w:type="spellEnd"/>
          </w:p>
          <w:p w:rsidR="00085950" w:rsidRDefault="00085950" w:rsidP="00085950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observer</w:t>
            </w:r>
          </w:p>
          <w:p w:rsidR="00085950" w:rsidRDefault="00085950" w:rsidP="00085950">
            <w:pPr>
              <w:pStyle w:val="TableParagraph"/>
              <w:numPr>
                <w:ilvl w:val="0"/>
                <w:numId w:val="1"/>
              </w:numPr>
              <w:tabs>
                <w:tab w:val="left" w:pos="794"/>
                <w:tab w:val="left" w:pos="795"/>
              </w:tabs>
              <w:spacing w:before="1"/>
              <w:rPr>
                <w:b/>
                <w:sz w:val="28"/>
              </w:rPr>
            </w:pPr>
            <w:proofErr w:type="spellStart"/>
            <w:r>
              <w:rPr>
                <w:b/>
                <w:sz w:val="24"/>
              </w:rPr>
              <w:t>agir</w:t>
            </w:r>
            <w:proofErr w:type="spellEnd"/>
            <w:r>
              <w:rPr>
                <w:b/>
                <w:sz w:val="24"/>
              </w:rPr>
              <w:t xml:space="preserve"> et </w:t>
            </w:r>
            <w:proofErr w:type="spellStart"/>
            <w:r>
              <w:rPr>
                <w:b/>
                <w:sz w:val="24"/>
              </w:rPr>
              <w:t>réagir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vite</w:t>
            </w:r>
            <w:proofErr w:type="spellEnd"/>
          </w:p>
        </w:tc>
      </w:tr>
    </w:tbl>
    <w:p w:rsidR="00555FEF" w:rsidRDefault="00555FEF"/>
    <w:tbl>
      <w:tblPr>
        <w:tblStyle w:val="TableNormal"/>
        <w:tblW w:w="0" w:type="auto"/>
        <w:tblInd w:w="155" w:type="dxa"/>
        <w:tblBorders>
          <w:top w:val="single" w:sz="17" w:space="0" w:color="000000"/>
          <w:left w:val="single" w:sz="17" w:space="0" w:color="000000"/>
          <w:bottom w:val="single" w:sz="17" w:space="0" w:color="000000"/>
          <w:right w:val="single" w:sz="17" w:space="0" w:color="000000"/>
          <w:insideH w:val="single" w:sz="17" w:space="0" w:color="000000"/>
          <w:insideV w:val="single" w:sz="17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6522"/>
        <w:gridCol w:w="4253"/>
        <w:gridCol w:w="2126"/>
      </w:tblGrid>
      <w:tr w:rsidR="00085950" w:rsidTr="00280C1E">
        <w:trPr>
          <w:trHeight w:hRule="exact" w:val="367"/>
        </w:trPr>
        <w:tc>
          <w:tcPr>
            <w:tcW w:w="2621" w:type="dxa"/>
            <w:tcBorders>
              <w:right w:val="single" w:sz="12" w:space="0" w:color="000000"/>
            </w:tcBorders>
          </w:tcPr>
          <w:p w:rsidR="00085950" w:rsidRDefault="00085950" w:rsidP="00280C1E">
            <w:pPr>
              <w:pStyle w:val="TableParagraph"/>
              <w:spacing w:line="321" w:lineRule="exact"/>
              <w:ind w:left="532" w:right="368"/>
              <w:rPr>
                <w:b/>
                <w:sz w:val="28"/>
              </w:rPr>
            </w:pPr>
            <w:r>
              <w:rPr>
                <w:b/>
                <w:sz w:val="28"/>
              </w:rPr>
              <w:t>SITUATION</w:t>
            </w:r>
          </w:p>
        </w:tc>
        <w:tc>
          <w:tcPr>
            <w:tcW w:w="6522" w:type="dxa"/>
            <w:tcBorders>
              <w:left w:val="single" w:sz="12" w:space="0" w:color="000000"/>
              <w:right w:val="single" w:sz="12" w:space="0" w:color="000000"/>
            </w:tcBorders>
          </w:tcPr>
          <w:p w:rsidR="00085950" w:rsidRDefault="00085950" w:rsidP="00280C1E">
            <w:pPr>
              <w:pStyle w:val="TableParagraph"/>
              <w:spacing w:line="321" w:lineRule="exact"/>
              <w:ind w:left="2451" w:right="244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DISPOSITIF</w:t>
            </w:r>
          </w:p>
        </w:tc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085950" w:rsidRDefault="00085950" w:rsidP="00280C1E">
            <w:pPr>
              <w:pStyle w:val="TableParagraph"/>
              <w:spacing w:line="321" w:lineRule="exact"/>
              <w:ind w:left="1271" w:right="53"/>
              <w:rPr>
                <w:b/>
                <w:sz w:val="28"/>
              </w:rPr>
            </w:pPr>
            <w:r>
              <w:rPr>
                <w:b/>
                <w:sz w:val="28"/>
              </w:rPr>
              <w:t>CONSIGNES</w:t>
            </w:r>
          </w:p>
        </w:tc>
        <w:tc>
          <w:tcPr>
            <w:tcW w:w="2126" w:type="dxa"/>
            <w:tcBorders>
              <w:left w:val="single" w:sz="12" w:space="0" w:color="000000"/>
            </w:tcBorders>
          </w:tcPr>
          <w:p w:rsidR="00085950" w:rsidRDefault="00085950" w:rsidP="00280C1E">
            <w:pPr>
              <w:pStyle w:val="TableParagraph"/>
              <w:spacing w:line="321" w:lineRule="exact"/>
              <w:ind w:left="280"/>
              <w:rPr>
                <w:b/>
                <w:sz w:val="28"/>
              </w:rPr>
            </w:pPr>
            <w:r>
              <w:rPr>
                <w:b/>
                <w:sz w:val="28"/>
              </w:rPr>
              <w:t>RELANCES</w:t>
            </w:r>
          </w:p>
        </w:tc>
      </w:tr>
      <w:tr w:rsidR="00085950" w:rsidRPr="00D46447" w:rsidTr="00280C1E">
        <w:trPr>
          <w:trHeight w:hRule="exact" w:val="3939"/>
        </w:trPr>
        <w:tc>
          <w:tcPr>
            <w:tcW w:w="2621" w:type="dxa"/>
            <w:tcBorders>
              <w:bottom w:val="single" w:sz="4" w:space="0" w:color="000000"/>
              <w:right w:val="single" w:sz="12" w:space="0" w:color="000000"/>
            </w:tcBorders>
          </w:tcPr>
          <w:p w:rsidR="00085950" w:rsidRDefault="00085950" w:rsidP="00280C1E">
            <w:pPr>
              <w:pStyle w:val="TableParagraph"/>
              <w:rPr>
                <w:rFonts w:ascii="Times New Roman"/>
                <w:sz w:val="28"/>
              </w:rPr>
            </w:pPr>
          </w:p>
          <w:p w:rsidR="00085950" w:rsidRDefault="00085950" w:rsidP="00280C1E">
            <w:pPr>
              <w:pStyle w:val="TableParagraph"/>
              <w:rPr>
                <w:rFonts w:ascii="Times New Roman"/>
                <w:sz w:val="28"/>
              </w:rPr>
            </w:pPr>
          </w:p>
          <w:p w:rsidR="00085950" w:rsidRDefault="00085950" w:rsidP="00280C1E">
            <w:pPr>
              <w:pStyle w:val="TableParagraph"/>
              <w:rPr>
                <w:rFonts w:ascii="Times New Roman"/>
                <w:sz w:val="28"/>
              </w:rPr>
            </w:pPr>
          </w:p>
          <w:p w:rsidR="00085950" w:rsidRDefault="00085950" w:rsidP="00280C1E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085950" w:rsidRDefault="00085950" w:rsidP="00280C1E">
            <w:pPr>
              <w:pStyle w:val="TableParagraph"/>
              <w:ind w:left="376" w:right="368" w:firstLine="228"/>
              <w:rPr>
                <w:b/>
                <w:sz w:val="28"/>
              </w:rPr>
            </w:pPr>
            <w:r>
              <w:rPr>
                <w:b/>
                <w:sz w:val="28"/>
              </w:rPr>
              <w:t>PARADES RECEPTIONS</w:t>
            </w:r>
          </w:p>
          <w:p w:rsidR="00085950" w:rsidRDefault="00085950" w:rsidP="00280C1E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085950" w:rsidRDefault="00085950" w:rsidP="00280C1E">
            <w:pPr>
              <w:pStyle w:val="TableParagraph"/>
              <w:ind w:left="109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7D41245D" wp14:editId="471D0855">
                  <wp:extent cx="241021" cy="257555"/>
                  <wp:effectExtent l="0" t="0" r="0" b="0"/>
                  <wp:docPr id="5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021" cy="257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950" w:rsidRDefault="00085950" w:rsidP="00280C1E">
            <w:pPr>
              <w:pStyle w:val="TableParagraph"/>
              <w:rPr>
                <w:rFonts w:ascii="Times New Roman"/>
                <w:sz w:val="20"/>
              </w:rPr>
            </w:pPr>
          </w:p>
          <w:p w:rsidR="00085950" w:rsidRDefault="00085950" w:rsidP="00280C1E">
            <w:pPr>
              <w:pStyle w:val="TableParagraph"/>
              <w:rPr>
                <w:rFonts w:ascii="Times New Roman"/>
                <w:sz w:val="20"/>
              </w:rPr>
            </w:pPr>
          </w:p>
          <w:p w:rsidR="00085950" w:rsidRDefault="00085950" w:rsidP="00280C1E">
            <w:pPr>
              <w:pStyle w:val="TableParagraph"/>
              <w:rPr>
                <w:rFonts w:ascii="Times New Roman"/>
                <w:sz w:val="20"/>
              </w:rPr>
            </w:pPr>
          </w:p>
          <w:p w:rsidR="00085950" w:rsidRDefault="00085950" w:rsidP="00280C1E">
            <w:pPr>
              <w:pStyle w:val="TableParagraph"/>
              <w:rPr>
                <w:rFonts w:ascii="Times New Roman"/>
                <w:sz w:val="20"/>
              </w:rPr>
            </w:pPr>
          </w:p>
          <w:p w:rsidR="00085950" w:rsidRDefault="00085950" w:rsidP="00280C1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2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85950" w:rsidRDefault="00085950" w:rsidP="00280C1E">
            <w:pPr>
              <w:pStyle w:val="TableParagraph"/>
              <w:rPr>
                <w:rFonts w:ascii="Times New Roman"/>
                <w:sz w:val="24"/>
              </w:rPr>
            </w:pPr>
          </w:p>
          <w:p w:rsidR="00085950" w:rsidRDefault="00085950" w:rsidP="00280C1E">
            <w:pPr>
              <w:pStyle w:val="TableParagraph"/>
              <w:spacing w:before="11"/>
              <w:rPr>
                <w:rFonts w:ascii="Times New Roman"/>
                <w:sz w:val="21"/>
              </w:rPr>
            </w:pPr>
          </w:p>
          <w:p w:rsidR="00085950" w:rsidRPr="00D46447" w:rsidRDefault="00085950" w:rsidP="00280C1E">
            <w:pPr>
              <w:pStyle w:val="TableParagraph"/>
              <w:ind w:left="57" w:right="1377"/>
              <w:rPr>
                <w:b/>
                <w:sz w:val="24"/>
                <w:lang w:val="fr-FR"/>
              </w:rPr>
            </w:pPr>
            <w:r w:rsidRPr="00D46447">
              <w:rPr>
                <w:b/>
                <w:sz w:val="24"/>
                <w:u w:val="thick"/>
                <w:lang w:val="fr-FR"/>
              </w:rPr>
              <w:t>Dispositif :</w:t>
            </w:r>
          </w:p>
          <w:p w:rsidR="00085950" w:rsidRPr="00D46447" w:rsidRDefault="00085950" w:rsidP="00280C1E">
            <w:pPr>
              <w:pStyle w:val="TableParagraph"/>
              <w:spacing w:before="2" w:line="252" w:lineRule="exact"/>
              <w:ind w:left="57" w:right="1377"/>
              <w:rPr>
                <w:lang w:val="fr-FR"/>
              </w:rPr>
            </w:pPr>
            <w:r w:rsidRPr="00D46447">
              <w:rPr>
                <w:lang w:val="fr-FR"/>
              </w:rPr>
              <w:t>Un binôme</w:t>
            </w:r>
          </w:p>
          <w:p w:rsidR="00085950" w:rsidRPr="00D46447" w:rsidRDefault="00085950" w:rsidP="00280C1E">
            <w:pPr>
              <w:pStyle w:val="TableParagraph"/>
              <w:spacing w:line="252" w:lineRule="exact"/>
              <w:ind w:left="57" w:right="1377"/>
              <w:rPr>
                <w:lang w:val="fr-FR"/>
              </w:rPr>
            </w:pPr>
            <w:r w:rsidRPr="00D46447">
              <w:rPr>
                <w:lang w:val="fr-FR"/>
              </w:rPr>
              <w:t>Sur le mur, au maximum, à 1 m du sol</w:t>
            </w:r>
          </w:p>
          <w:p w:rsidR="00085950" w:rsidRPr="00D46447" w:rsidRDefault="00085950" w:rsidP="00280C1E">
            <w:pPr>
              <w:pStyle w:val="TableParagraph"/>
              <w:spacing w:before="10"/>
              <w:rPr>
                <w:rFonts w:ascii="Times New Roman"/>
                <w:sz w:val="21"/>
                <w:lang w:val="fr-FR"/>
              </w:rPr>
            </w:pPr>
          </w:p>
          <w:p w:rsidR="00085950" w:rsidRPr="00D46447" w:rsidRDefault="00085950" w:rsidP="00280C1E">
            <w:pPr>
              <w:pStyle w:val="TableParagraph"/>
              <w:ind w:left="57" w:right="1377"/>
              <w:rPr>
                <w:b/>
                <w:sz w:val="24"/>
                <w:lang w:val="fr-FR"/>
              </w:rPr>
            </w:pPr>
            <w:r w:rsidRPr="00D46447">
              <w:rPr>
                <w:b/>
                <w:sz w:val="24"/>
                <w:u w:val="thick"/>
                <w:lang w:val="fr-FR"/>
              </w:rPr>
              <w:t>Matériel :</w:t>
            </w:r>
          </w:p>
          <w:p w:rsidR="00085950" w:rsidRPr="00D46447" w:rsidRDefault="00085950" w:rsidP="00280C1E">
            <w:pPr>
              <w:pStyle w:val="TableParagraph"/>
              <w:spacing w:before="2"/>
              <w:ind w:left="57" w:right="1377"/>
              <w:rPr>
                <w:lang w:val="fr-FR"/>
              </w:rPr>
            </w:pPr>
            <w:r w:rsidRPr="00D46447">
              <w:rPr>
                <w:lang w:val="fr-FR"/>
              </w:rPr>
              <w:t>aucun</w:t>
            </w:r>
          </w:p>
          <w:p w:rsidR="00085950" w:rsidRPr="00D46447" w:rsidRDefault="00085950" w:rsidP="00280C1E">
            <w:pPr>
              <w:pStyle w:val="TableParagraph"/>
              <w:rPr>
                <w:rFonts w:ascii="Times New Roman"/>
                <w:lang w:val="fr-FR"/>
              </w:rPr>
            </w:pPr>
          </w:p>
          <w:p w:rsidR="00085950" w:rsidRPr="00D46447" w:rsidRDefault="00085950" w:rsidP="00280C1E">
            <w:pPr>
              <w:pStyle w:val="TableParagraph"/>
              <w:spacing w:before="9"/>
              <w:rPr>
                <w:rFonts w:ascii="Times New Roman"/>
                <w:sz w:val="21"/>
                <w:lang w:val="fr-FR"/>
              </w:rPr>
            </w:pPr>
          </w:p>
          <w:p w:rsidR="00085950" w:rsidRPr="00D46447" w:rsidRDefault="00085950" w:rsidP="00280C1E">
            <w:pPr>
              <w:pStyle w:val="TableParagraph"/>
              <w:ind w:left="57" w:right="1377"/>
              <w:rPr>
                <w:b/>
                <w:sz w:val="24"/>
                <w:lang w:val="fr-FR"/>
              </w:rPr>
            </w:pPr>
            <w:r w:rsidRPr="00D46447">
              <w:rPr>
                <w:b/>
                <w:sz w:val="24"/>
                <w:u w:val="thick"/>
                <w:lang w:val="fr-FR"/>
              </w:rPr>
              <w:t>Organisation pédagogique :</w:t>
            </w:r>
          </w:p>
          <w:p w:rsidR="00085950" w:rsidRPr="00D46447" w:rsidRDefault="00085950" w:rsidP="00280C1E">
            <w:pPr>
              <w:pStyle w:val="TableParagraph"/>
              <w:spacing w:before="2" w:line="480" w:lineRule="auto"/>
              <w:ind w:left="57" w:right="1377"/>
              <w:rPr>
                <w:lang w:val="fr-FR"/>
              </w:rPr>
            </w:pPr>
            <w:r w:rsidRPr="00D46447">
              <w:rPr>
                <w:lang w:val="fr-FR"/>
              </w:rPr>
              <w:t>Un binôme : chaque équipier est pareur et grimpeur Travail en atelier sous le contrôle d’un adulte</w:t>
            </w:r>
          </w:p>
        </w:tc>
        <w:tc>
          <w:tcPr>
            <w:tcW w:w="4253" w:type="dxa"/>
            <w:vMerge w:val="restart"/>
            <w:tcBorders>
              <w:left w:val="single" w:sz="12" w:space="0" w:color="000000"/>
              <w:right w:val="single" w:sz="12" w:space="0" w:color="000000"/>
            </w:tcBorders>
          </w:tcPr>
          <w:p w:rsidR="00085950" w:rsidRPr="00D46447" w:rsidRDefault="00085950" w:rsidP="00280C1E">
            <w:pPr>
              <w:pStyle w:val="TableParagraph"/>
              <w:spacing w:before="4"/>
              <w:rPr>
                <w:rFonts w:ascii="Times New Roman"/>
                <w:sz w:val="27"/>
                <w:lang w:val="fr-FR"/>
              </w:rPr>
            </w:pPr>
          </w:p>
          <w:p w:rsidR="00085950" w:rsidRPr="00D46447" w:rsidRDefault="00085950" w:rsidP="00280C1E">
            <w:pPr>
              <w:pStyle w:val="TableParagraph"/>
              <w:ind w:left="945" w:right="53"/>
              <w:rPr>
                <w:b/>
                <w:sz w:val="24"/>
                <w:lang w:val="fr-FR"/>
              </w:rPr>
            </w:pPr>
            <w:r w:rsidRPr="00D46447">
              <w:rPr>
                <w:b/>
                <w:sz w:val="24"/>
                <w:lang w:val="fr-FR"/>
              </w:rPr>
              <w:t>Pour le grimpeur :</w:t>
            </w:r>
          </w:p>
          <w:p w:rsidR="00085950" w:rsidRPr="00D46447" w:rsidRDefault="00085950" w:rsidP="00280C1E">
            <w:pPr>
              <w:pStyle w:val="TableParagraph"/>
              <w:spacing w:line="242" w:lineRule="auto"/>
              <w:ind w:left="515" w:right="786"/>
              <w:jc w:val="center"/>
              <w:rPr>
                <w:b/>
                <w:sz w:val="24"/>
                <w:lang w:val="fr-FR"/>
              </w:rPr>
            </w:pPr>
            <w:r w:rsidRPr="00D46447">
              <w:rPr>
                <w:b/>
                <w:sz w:val="24"/>
                <w:lang w:val="fr-FR"/>
              </w:rPr>
              <w:t>Être dynamique lors de la chute</w:t>
            </w:r>
          </w:p>
          <w:p w:rsidR="00085950" w:rsidRPr="00D46447" w:rsidRDefault="00085950" w:rsidP="00280C1E">
            <w:pPr>
              <w:pStyle w:val="TableParagraph"/>
              <w:spacing w:before="10"/>
              <w:rPr>
                <w:rFonts w:ascii="Times New Roman"/>
                <w:sz w:val="18"/>
                <w:lang w:val="fr-FR"/>
              </w:rPr>
            </w:pPr>
          </w:p>
          <w:p w:rsidR="00085950" w:rsidRPr="00D46447" w:rsidRDefault="00085950" w:rsidP="00280C1E">
            <w:pPr>
              <w:pStyle w:val="TableParagraph"/>
              <w:ind w:left="55" w:right="53"/>
              <w:rPr>
                <w:b/>
                <w:lang w:val="fr-FR"/>
              </w:rPr>
            </w:pPr>
            <w:r w:rsidRPr="00D46447">
              <w:rPr>
                <w:b/>
                <w:u w:val="thick"/>
                <w:lang w:val="fr-FR"/>
              </w:rPr>
              <w:t>Pour le grimpeur :</w:t>
            </w:r>
          </w:p>
          <w:p w:rsidR="00085950" w:rsidRPr="00D46447" w:rsidRDefault="00085950" w:rsidP="00280C1E">
            <w:pPr>
              <w:pStyle w:val="TableParagraph"/>
              <w:spacing w:before="4"/>
              <w:ind w:left="55" w:right="1899"/>
              <w:rPr>
                <w:lang w:val="fr-FR"/>
              </w:rPr>
            </w:pPr>
            <w:r w:rsidRPr="00D46447">
              <w:rPr>
                <w:lang w:val="fr-FR"/>
              </w:rPr>
              <w:t xml:space="preserve">Se placer à 1 m du sol. </w:t>
            </w:r>
            <w:proofErr w:type="spellStart"/>
            <w:r w:rsidRPr="00D46447">
              <w:rPr>
                <w:lang w:val="fr-FR"/>
              </w:rPr>
              <w:t>Etre</w:t>
            </w:r>
            <w:proofErr w:type="spellEnd"/>
            <w:r w:rsidRPr="00D46447">
              <w:rPr>
                <w:lang w:val="fr-FR"/>
              </w:rPr>
              <w:t xml:space="preserve"> prêt à chuter.</w:t>
            </w:r>
          </w:p>
          <w:p w:rsidR="00085950" w:rsidRPr="00D46447" w:rsidRDefault="00085950" w:rsidP="00280C1E">
            <w:pPr>
              <w:pStyle w:val="TableParagraph"/>
              <w:spacing w:line="252" w:lineRule="exact"/>
              <w:ind w:left="55" w:right="53"/>
              <w:rPr>
                <w:lang w:val="fr-FR"/>
              </w:rPr>
            </w:pPr>
            <w:r w:rsidRPr="00D46447">
              <w:rPr>
                <w:lang w:val="fr-FR"/>
              </w:rPr>
              <w:t>Se repousser du mur.</w:t>
            </w:r>
          </w:p>
          <w:p w:rsidR="00085950" w:rsidRPr="00D46447" w:rsidRDefault="00085950" w:rsidP="00280C1E">
            <w:pPr>
              <w:pStyle w:val="TableParagraph"/>
              <w:spacing w:before="1"/>
              <w:ind w:left="55" w:right="53"/>
              <w:rPr>
                <w:lang w:val="fr-FR"/>
              </w:rPr>
            </w:pPr>
            <w:r w:rsidRPr="00D46447">
              <w:rPr>
                <w:lang w:val="fr-FR"/>
              </w:rPr>
              <w:t>Anticiper et chuter dans la zone de réception.</w:t>
            </w:r>
          </w:p>
          <w:p w:rsidR="00085950" w:rsidRPr="00D46447" w:rsidRDefault="00085950" w:rsidP="00280C1E">
            <w:pPr>
              <w:pStyle w:val="TableParagraph"/>
              <w:spacing w:before="1"/>
              <w:ind w:left="55" w:right="53"/>
              <w:rPr>
                <w:lang w:val="fr-FR"/>
              </w:rPr>
            </w:pPr>
            <w:r w:rsidRPr="00D46447">
              <w:rPr>
                <w:lang w:val="fr-FR"/>
              </w:rPr>
              <w:t>Se laisser tomber en étant actif (fléchir les jambes, essayer d’arriver debout).</w:t>
            </w:r>
          </w:p>
          <w:p w:rsidR="00085950" w:rsidRPr="00D46447" w:rsidRDefault="00085950" w:rsidP="00280C1E">
            <w:pPr>
              <w:pStyle w:val="TableParagraph"/>
              <w:spacing w:before="4"/>
              <w:rPr>
                <w:rFonts w:ascii="Times New Roman"/>
                <w:sz w:val="19"/>
                <w:lang w:val="fr-FR"/>
              </w:rPr>
            </w:pPr>
          </w:p>
          <w:p w:rsidR="00085950" w:rsidRPr="00D46447" w:rsidRDefault="00085950" w:rsidP="00280C1E">
            <w:pPr>
              <w:pStyle w:val="TableParagraph"/>
              <w:ind w:left="856" w:right="1123" w:firstLine="2"/>
              <w:jc w:val="center"/>
              <w:rPr>
                <w:b/>
                <w:sz w:val="24"/>
                <w:lang w:val="fr-FR"/>
              </w:rPr>
            </w:pPr>
            <w:r w:rsidRPr="00D46447">
              <w:rPr>
                <w:b/>
                <w:sz w:val="24"/>
                <w:lang w:val="fr-FR"/>
              </w:rPr>
              <w:t xml:space="preserve">Pour le pareur : </w:t>
            </w:r>
            <w:proofErr w:type="spellStart"/>
            <w:r w:rsidRPr="00D46447">
              <w:rPr>
                <w:b/>
                <w:sz w:val="24"/>
                <w:lang w:val="fr-FR"/>
              </w:rPr>
              <w:t>Eviter</w:t>
            </w:r>
            <w:proofErr w:type="spellEnd"/>
            <w:r w:rsidRPr="00D46447">
              <w:rPr>
                <w:b/>
                <w:sz w:val="24"/>
                <w:lang w:val="fr-FR"/>
              </w:rPr>
              <w:t xml:space="preserve"> la chute du grimpeur sur le dos</w:t>
            </w:r>
          </w:p>
          <w:p w:rsidR="00085950" w:rsidRPr="00D46447" w:rsidRDefault="00085950" w:rsidP="00280C1E">
            <w:pPr>
              <w:pStyle w:val="TableParagraph"/>
              <w:spacing w:before="1"/>
              <w:rPr>
                <w:rFonts w:ascii="Times New Roman"/>
                <w:sz w:val="19"/>
                <w:lang w:val="fr-FR"/>
              </w:rPr>
            </w:pPr>
          </w:p>
          <w:p w:rsidR="00085950" w:rsidRPr="00D46447" w:rsidRDefault="00085950" w:rsidP="00280C1E">
            <w:pPr>
              <w:pStyle w:val="TableParagraph"/>
              <w:spacing w:before="1"/>
              <w:ind w:left="55" w:right="53"/>
              <w:rPr>
                <w:b/>
                <w:lang w:val="fr-FR"/>
              </w:rPr>
            </w:pPr>
            <w:r w:rsidRPr="00D46447">
              <w:rPr>
                <w:b/>
                <w:u w:val="thick"/>
                <w:lang w:val="fr-FR"/>
              </w:rPr>
              <w:t>Pour le pareur :</w:t>
            </w:r>
          </w:p>
          <w:p w:rsidR="00085950" w:rsidRPr="00D46447" w:rsidRDefault="00085950" w:rsidP="00280C1E">
            <w:pPr>
              <w:pStyle w:val="TableParagraph"/>
              <w:spacing w:before="1"/>
              <w:ind w:left="55" w:right="84"/>
              <w:jc w:val="both"/>
              <w:rPr>
                <w:lang w:val="fr-FR"/>
              </w:rPr>
            </w:pPr>
            <w:proofErr w:type="spellStart"/>
            <w:r w:rsidRPr="00D46447">
              <w:rPr>
                <w:lang w:val="fr-FR"/>
              </w:rPr>
              <w:t>Etre</w:t>
            </w:r>
            <w:proofErr w:type="spellEnd"/>
            <w:r w:rsidRPr="00D46447">
              <w:rPr>
                <w:lang w:val="fr-FR"/>
              </w:rPr>
              <w:t xml:space="preserve"> attentif, toujours regarder le grimpeur et être prêt à intervenir lors de la chute du grimpeur.</w:t>
            </w:r>
          </w:p>
          <w:p w:rsidR="00085950" w:rsidRPr="00D46447" w:rsidRDefault="00085950" w:rsidP="00280C1E">
            <w:pPr>
              <w:pStyle w:val="TableParagraph"/>
              <w:spacing w:before="1"/>
              <w:ind w:left="55" w:right="53"/>
              <w:rPr>
                <w:lang w:val="fr-FR"/>
              </w:rPr>
            </w:pPr>
            <w:r w:rsidRPr="00D46447">
              <w:rPr>
                <w:lang w:val="fr-FR"/>
              </w:rPr>
              <w:t>Ne pas être trop proche du grimpeur.</w:t>
            </w:r>
          </w:p>
          <w:p w:rsidR="00085950" w:rsidRPr="00D46447" w:rsidRDefault="00085950" w:rsidP="00280C1E">
            <w:pPr>
              <w:pStyle w:val="TableParagraph"/>
              <w:spacing w:before="10"/>
              <w:rPr>
                <w:rFonts w:ascii="Times New Roman"/>
                <w:sz w:val="21"/>
                <w:lang w:val="fr-FR"/>
              </w:rPr>
            </w:pPr>
          </w:p>
          <w:p w:rsidR="00085950" w:rsidRPr="00D46447" w:rsidRDefault="00085950" w:rsidP="00280C1E">
            <w:pPr>
              <w:pStyle w:val="TableParagraph"/>
              <w:ind w:left="55" w:right="66"/>
              <w:rPr>
                <w:b/>
                <w:i/>
                <w:lang w:val="fr-FR"/>
              </w:rPr>
            </w:pPr>
            <w:r w:rsidRPr="00D46447">
              <w:rPr>
                <w:b/>
                <w:i/>
                <w:color w:val="FF0000"/>
                <w:lang w:val="fr-FR"/>
              </w:rPr>
              <w:t>Pour éviter la chute du grimpeur sur le dos, appliquer les mains au niveau des omoplates et accompagner sa réception au sol</w:t>
            </w:r>
          </w:p>
        </w:tc>
        <w:tc>
          <w:tcPr>
            <w:tcW w:w="2126" w:type="dxa"/>
            <w:vMerge w:val="restart"/>
            <w:tcBorders>
              <w:left w:val="single" w:sz="12" w:space="0" w:color="000000"/>
            </w:tcBorders>
          </w:tcPr>
          <w:p w:rsidR="00085950" w:rsidRPr="00D46447" w:rsidRDefault="00085950" w:rsidP="00280C1E">
            <w:pPr>
              <w:rPr>
                <w:lang w:val="fr-FR"/>
              </w:rPr>
            </w:pPr>
          </w:p>
        </w:tc>
      </w:tr>
      <w:tr w:rsidR="00085950" w:rsidTr="00280C1E">
        <w:trPr>
          <w:trHeight w:hRule="exact" w:val="3776"/>
        </w:trPr>
        <w:tc>
          <w:tcPr>
            <w:tcW w:w="9143" w:type="dxa"/>
            <w:gridSpan w:val="2"/>
            <w:tcBorders>
              <w:top w:val="single" w:sz="4" w:space="0" w:color="000000"/>
              <w:right w:val="single" w:sz="12" w:space="0" w:color="000000"/>
            </w:tcBorders>
          </w:tcPr>
          <w:p w:rsidR="00085950" w:rsidRDefault="00085950" w:rsidP="00280C1E">
            <w:pPr>
              <w:pStyle w:val="TableParagraph"/>
              <w:tabs>
                <w:tab w:val="left" w:pos="5605"/>
              </w:tabs>
              <w:ind w:left="44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3FD58B28" wp14:editId="7E48550B">
                  <wp:extent cx="2342515" cy="1562100"/>
                  <wp:effectExtent l="0" t="0" r="0" b="0"/>
                  <wp:docPr id="61" name="image3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0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2515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  <w:tab/>
            </w:r>
            <w:r>
              <w:rPr>
                <w:rFonts w:ascii="Times New Roman"/>
                <w:noProof/>
                <w:sz w:val="20"/>
                <w:lang w:val="fr-FR" w:eastAsia="fr-FR"/>
              </w:rPr>
              <w:drawing>
                <wp:inline distT="0" distB="0" distL="0" distR="0" wp14:anchorId="37F38D32" wp14:editId="157C76EE">
                  <wp:extent cx="1454559" cy="2200275"/>
                  <wp:effectExtent l="0" t="0" r="0" b="0"/>
                  <wp:docPr id="63" name="image3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4559" cy="220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5950" w:rsidRDefault="00085950" w:rsidP="00280C1E">
            <w:pPr>
              <w:pStyle w:val="TableParagraph"/>
              <w:spacing w:before="8"/>
              <w:rPr>
                <w:rFonts w:ascii="Times New Roman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85950" w:rsidRDefault="00085950" w:rsidP="00280C1E"/>
        </w:tc>
        <w:tc>
          <w:tcPr>
            <w:tcW w:w="2126" w:type="dxa"/>
            <w:vMerge/>
            <w:tcBorders>
              <w:left w:val="single" w:sz="12" w:space="0" w:color="000000"/>
            </w:tcBorders>
          </w:tcPr>
          <w:p w:rsidR="00085950" w:rsidRDefault="00085950" w:rsidP="00280C1E"/>
        </w:tc>
      </w:tr>
    </w:tbl>
    <w:p w:rsidR="00085950" w:rsidRDefault="00085950">
      <w:bookmarkStart w:id="0" w:name="_GoBack"/>
      <w:bookmarkEnd w:id="0"/>
    </w:p>
    <w:sectPr w:rsidR="00085950" w:rsidSect="0008595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50464"/>
    <w:multiLevelType w:val="hybridMultilevel"/>
    <w:tmpl w:val="43D4921E"/>
    <w:lvl w:ilvl="0" w:tplc="0E1A6988">
      <w:numFmt w:val="bullet"/>
      <w:lvlText w:val="-"/>
      <w:lvlJc w:val="left"/>
      <w:pPr>
        <w:ind w:left="794" w:hanging="348"/>
      </w:pPr>
      <w:rPr>
        <w:rFonts w:hint="default"/>
        <w:w w:val="99"/>
      </w:rPr>
    </w:lvl>
    <w:lvl w:ilvl="1" w:tplc="E4D8C664">
      <w:numFmt w:val="bullet"/>
      <w:lvlText w:val="•"/>
      <w:lvlJc w:val="left"/>
      <w:pPr>
        <w:ind w:left="1348" w:hanging="348"/>
      </w:pPr>
      <w:rPr>
        <w:rFonts w:hint="default"/>
      </w:rPr>
    </w:lvl>
    <w:lvl w:ilvl="2" w:tplc="5ED692C8">
      <w:numFmt w:val="bullet"/>
      <w:lvlText w:val="•"/>
      <w:lvlJc w:val="left"/>
      <w:pPr>
        <w:ind w:left="1896" w:hanging="348"/>
      </w:pPr>
      <w:rPr>
        <w:rFonts w:hint="default"/>
      </w:rPr>
    </w:lvl>
    <w:lvl w:ilvl="3" w:tplc="74B23760">
      <w:numFmt w:val="bullet"/>
      <w:lvlText w:val="•"/>
      <w:lvlJc w:val="left"/>
      <w:pPr>
        <w:ind w:left="2444" w:hanging="348"/>
      </w:pPr>
      <w:rPr>
        <w:rFonts w:hint="default"/>
      </w:rPr>
    </w:lvl>
    <w:lvl w:ilvl="4" w:tplc="C86420B0">
      <w:numFmt w:val="bullet"/>
      <w:lvlText w:val="•"/>
      <w:lvlJc w:val="left"/>
      <w:pPr>
        <w:ind w:left="2992" w:hanging="348"/>
      </w:pPr>
      <w:rPr>
        <w:rFonts w:hint="default"/>
      </w:rPr>
    </w:lvl>
    <w:lvl w:ilvl="5" w:tplc="88DE428A">
      <w:numFmt w:val="bullet"/>
      <w:lvlText w:val="•"/>
      <w:lvlJc w:val="left"/>
      <w:pPr>
        <w:ind w:left="3540" w:hanging="348"/>
      </w:pPr>
      <w:rPr>
        <w:rFonts w:hint="default"/>
      </w:rPr>
    </w:lvl>
    <w:lvl w:ilvl="6" w:tplc="278C8E98">
      <w:numFmt w:val="bullet"/>
      <w:lvlText w:val="•"/>
      <w:lvlJc w:val="left"/>
      <w:pPr>
        <w:ind w:left="4088" w:hanging="348"/>
      </w:pPr>
      <w:rPr>
        <w:rFonts w:hint="default"/>
      </w:rPr>
    </w:lvl>
    <w:lvl w:ilvl="7" w:tplc="DEC850A0">
      <w:numFmt w:val="bullet"/>
      <w:lvlText w:val="•"/>
      <w:lvlJc w:val="left"/>
      <w:pPr>
        <w:ind w:left="4637" w:hanging="348"/>
      </w:pPr>
      <w:rPr>
        <w:rFonts w:hint="default"/>
      </w:rPr>
    </w:lvl>
    <w:lvl w:ilvl="8" w:tplc="61CC44B0">
      <w:numFmt w:val="bullet"/>
      <w:lvlText w:val="•"/>
      <w:lvlJc w:val="left"/>
      <w:pPr>
        <w:ind w:left="5185" w:hanging="3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950"/>
    <w:rsid w:val="00085950"/>
    <w:rsid w:val="00555FEF"/>
    <w:rsid w:val="00B6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595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95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5950"/>
  </w:style>
  <w:style w:type="paragraph" w:styleId="Textedebulles">
    <w:name w:val="Balloon Text"/>
    <w:basedOn w:val="Normal"/>
    <w:link w:val="TextedebullesCar"/>
    <w:uiPriority w:val="99"/>
    <w:semiHidden/>
    <w:unhideWhenUsed/>
    <w:rsid w:val="000859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950"/>
    <w:rPr>
      <w:rFonts w:ascii="Tahoma" w:eastAsia="Arial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85950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595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85950"/>
  </w:style>
  <w:style w:type="paragraph" w:styleId="Textedebulles">
    <w:name w:val="Balloon Text"/>
    <w:basedOn w:val="Normal"/>
    <w:link w:val="TextedebullesCar"/>
    <w:uiPriority w:val="99"/>
    <w:semiHidden/>
    <w:unhideWhenUsed/>
    <w:rsid w:val="000859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950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1</cp:revision>
  <dcterms:created xsi:type="dcterms:W3CDTF">2017-06-23T09:59:00Z</dcterms:created>
  <dcterms:modified xsi:type="dcterms:W3CDTF">2017-06-23T10:01:00Z</dcterms:modified>
</cp:coreProperties>
</file>