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B7A" w:rsidRPr="005370BC" w:rsidRDefault="00BE2BE7" w:rsidP="00BE2BE7">
      <w:pPr>
        <w:pBdr>
          <w:top w:val="single" w:sz="4" w:space="1" w:color="auto"/>
          <w:left w:val="single" w:sz="4" w:space="4" w:color="auto"/>
          <w:bottom w:val="single" w:sz="4" w:space="1" w:color="auto"/>
          <w:right w:val="single" w:sz="4" w:space="4" w:color="auto"/>
        </w:pBdr>
        <w:rPr>
          <w:rFonts w:ascii="Times New Roman" w:hAnsi="Times New Roman" w:cs="Times New Roman"/>
          <w:sz w:val="36"/>
          <w:szCs w:val="36"/>
        </w:rPr>
      </w:pPr>
      <w:r>
        <w:t xml:space="preserve"> </w:t>
      </w:r>
      <w:r w:rsidR="005370BC" w:rsidRPr="005370BC">
        <w:rPr>
          <w:rFonts w:ascii="Times New Roman" w:hAnsi="Times New Roman" w:cs="Times New Roman"/>
          <w:sz w:val="36"/>
          <w:szCs w:val="36"/>
        </w:rPr>
        <w:t>T2 - Chapitre 1. La difficile entrée dans l’âge démocratique : la Deuxième République et le Second Empire</w:t>
      </w:r>
    </w:p>
    <w:p w:rsidR="00BE2BE7" w:rsidRDefault="00BE2BE7"/>
    <w:p w:rsidR="00BE2BE7" w:rsidRDefault="00BE2BE7">
      <w:pPr>
        <w:rPr>
          <w:rFonts w:ascii="Times New Roman" w:hAnsi="Times New Roman" w:cs="Times New Roman"/>
          <w:color w:val="FF0000"/>
          <w:sz w:val="32"/>
          <w:szCs w:val="32"/>
          <w:u w:val="single"/>
        </w:rPr>
      </w:pPr>
      <w:r w:rsidRPr="005370BC">
        <w:rPr>
          <w:rFonts w:ascii="Times New Roman" w:hAnsi="Times New Roman" w:cs="Times New Roman"/>
          <w:color w:val="FF0000"/>
          <w:sz w:val="32"/>
          <w:szCs w:val="32"/>
          <w:u w:val="single"/>
        </w:rPr>
        <w:t>PPO : George Sand, une femme de lettres engagée en politique</w:t>
      </w:r>
    </w:p>
    <w:p w:rsidR="001416C8" w:rsidRPr="001416C8" w:rsidRDefault="00010A2B">
      <w:pPr>
        <w:rPr>
          <w:rFonts w:ascii="Times New Roman" w:hAnsi="Times New Roman" w:cs="Times New Roman"/>
          <w:sz w:val="24"/>
          <w:szCs w:val="24"/>
        </w:rPr>
      </w:pPr>
      <w:r w:rsidRPr="001416C8">
        <w:rPr>
          <w:rFonts w:ascii="Times New Roman" w:hAnsi="Times New Roman" w:cs="Times New Roman"/>
          <w:sz w:val="24"/>
          <w:szCs w:val="24"/>
        </w:rPr>
        <w:t>« </w:t>
      </w:r>
      <w:r w:rsidR="00E30C39" w:rsidRPr="001416C8">
        <w:rPr>
          <w:rFonts w:ascii="Times New Roman" w:hAnsi="Times New Roman" w:cs="Times New Roman"/>
          <w:sz w:val="24"/>
          <w:szCs w:val="24"/>
        </w:rPr>
        <w:t>J</w:t>
      </w:r>
      <w:r w:rsidRPr="001416C8">
        <w:rPr>
          <w:rFonts w:ascii="Times New Roman" w:hAnsi="Times New Roman" w:cs="Times New Roman"/>
          <w:sz w:val="24"/>
          <w:szCs w:val="24"/>
        </w:rPr>
        <w:t xml:space="preserve">e pleure une morte, je salue une immortelle ! » </w:t>
      </w:r>
    </w:p>
    <w:p w:rsidR="001416C8" w:rsidRPr="00FF4606" w:rsidRDefault="00010A2B">
      <w:pPr>
        <w:rPr>
          <w:rFonts w:ascii="Times New Roman" w:hAnsi="Times New Roman" w:cs="Times New Roman"/>
          <w:b/>
          <w:sz w:val="24"/>
          <w:szCs w:val="24"/>
        </w:rPr>
      </w:pPr>
      <w:r w:rsidRPr="00FF4606">
        <w:rPr>
          <w:rFonts w:ascii="Times New Roman" w:hAnsi="Times New Roman" w:cs="Times New Roman"/>
          <w:b/>
          <w:sz w:val="24"/>
          <w:szCs w:val="24"/>
        </w:rPr>
        <w:t>Victor Hugo, 1876</w:t>
      </w:r>
    </w:p>
    <w:p w:rsidR="001416C8" w:rsidRPr="001416C8" w:rsidRDefault="001416C8" w:rsidP="001416C8">
      <w:pPr>
        <w:rPr>
          <w:rFonts w:ascii="Times New Roman" w:hAnsi="Times New Roman" w:cs="Times New Roman"/>
          <w:sz w:val="24"/>
          <w:szCs w:val="24"/>
        </w:rPr>
      </w:pPr>
      <w:r w:rsidRPr="001416C8">
        <w:rPr>
          <w:rFonts w:ascii="Times New Roman" w:hAnsi="Times New Roman" w:cs="Times New Roman"/>
          <w:sz w:val="24"/>
          <w:szCs w:val="24"/>
        </w:rPr>
        <w:t xml:space="preserve">« Elle a du génie et mène une de ces existences exceptionnelles que l’on ne saurait juger comme les existences ordinaires. » </w:t>
      </w:r>
    </w:p>
    <w:p w:rsidR="001416C8" w:rsidRPr="00FF4606" w:rsidRDefault="001416C8" w:rsidP="001416C8">
      <w:pPr>
        <w:rPr>
          <w:rFonts w:ascii="Times New Roman" w:hAnsi="Times New Roman" w:cs="Times New Roman"/>
          <w:b/>
          <w:sz w:val="24"/>
          <w:szCs w:val="24"/>
        </w:rPr>
      </w:pPr>
      <w:r w:rsidRPr="00FF4606">
        <w:rPr>
          <w:rFonts w:ascii="Times New Roman" w:hAnsi="Times New Roman" w:cs="Times New Roman"/>
          <w:b/>
          <w:sz w:val="24"/>
          <w:szCs w:val="24"/>
        </w:rPr>
        <w:t>Balzac</w:t>
      </w:r>
    </w:p>
    <w:p w:rsidR="003C67C9" w:rsidRPr="00E30C39" w:rsidRDefault="00FD270A" w:rsidP="00E30C39">
      <w:pPr>
        <w:jc w:val="both"/>
        <w:rPr>
          <w:rFonts w:ascii="Times New Roman" w:hAnsi="Times New Roman" w:cs="Times New Roman"/>
          <w:sz w:val="24"/>
          <w:szCs w:val="24"/>
        </w:rPr>
      </w:pPr>
      <w:r>
        <w:rPr>
          <w:rFonts w:ascii="Times New Roman" w:hAnsi="Times New Roman" w:cs="Times New Roman"/>
          <w:sz w:val="24"/>
          <w:szCs w:val="24"/>
        </w:rPr>
        <w:t>À</w:t>
      </w:r>
      <w:r w:rsidR="00E30C39" w:rsidRPr="00E30C39">
        <w:rPr>
          <w:rFonts w:ascii="Times New Roman" w:hAnsi="Times New Roman" w:cs="Times New Roman"/>
          <w:sz w:val="24"/>
          <w:szCs w:val="24"/>
        </w:rPr>
        <w:t xml:space="preserve"> sa mort, à 71 ans, l’écrivaine fra</w:t>
      </w:r>
      <w:r w:rsidR="00E30C39">
        <w:rPr>
          <w:rFonts w:ascii="Times New Roman" w:hAnsi="Times New Roman" w:cs="Times New Roman"/>
          <w:sz w:val="24"/>
          <w:szCs w:val="24"/>
        </w:rPr>
        <w:t>n</w:t>
      </w:r>
      <w:r w:rsidR="00E30C39" w:rsidRPr="00E30C39">
        <w:rPr>
          <w:rFonts w:ascii="Times New Roman" w:hAnsi="Times New Roman" w:cs="Times New Roman"/>
          <w:sz w:val="24"/>
          <w:szCs w:val="24"/>
        </w:rPr>
        <w:t xml:space="preserve">çaise jouissait déjà d’une reconnaissance considérable, même si peu consensuelle, elle n’est jamais entrée à l’Académie française. Celle qu’on appelait « la Dame de Nohant » en référence au château hérité de sa grand-mère dans le Berry, est de tous les </w:t>
      </w:r>
      <w:r w:rsidR="00E30C39">
        <w:rPr>
          <w:rFonts w:ascii="Times New Roman" w:hAnsi="Times New Roman" w:cs="Times New Roman"/>
          <w:sz w:val="24"/>
          <w:szCs w:val="24"/>
        </w:rPr>
        <w:t>s</w:t>
      </w:r>
      <w:r w:rsidR="00E30C39" w:rsidRPr="00E30C39">
        <w:rPr>
          <w:rFonts w:ascii="Times New Roman" w:hAnsi="Times New Roman" w:cs="Times New Roman"/>
          <w:sz w:val="24"/>
          <w:szCs w:val="24"/>
        </w:rPr>
        <w:t>alons littéraires parisiens et, chez elle, se pressaient</w:t>
      </w:r>
      <w:r w:rsidR="00E30C39">
        <w:rPr>
          <w:rFonts w:ascii="Times New Roman" w:hAnsi="Times New Roman" w:cs="Times New Roman"/>
          <w:sz w:val="24"/>
          <w:szCs w:val="24"/>
        </w:rPr>
        <w:t xml:space="preserve"> tout au long du XIX</w:t>
      </w:r>
      <w:r w:rsidR="00AF29F7">
        <w:rPr>
          <w:rFonts w:ascii="Times New Roman" w:hAnsi="Times New Roman" w:cs="Times New Roman"/>
          <w:sz w:val="24"/>
          <w:szCs w:val="24"/>
          <w:vertAlign w:val="superscript"/>
        </w:rPr>
        <w:t>e</w:t>
      </w:r>
      <w:r w:rsidR="00E30C39">
        <w:rPr>
          <w:rFonts w:ascii="Times New Roman" w:hAnsi="Times New Roman" w:cs="Times New Roman"/>
          <w:sz w:val="24"/>
          <w:szCs w:val="24"/>
        </w:rPr>
        <w:t xml:space="preserve"> siècle, </w:t>
      </w:r>
      <w:r w:rsidR="00E30C39" w:rsidRPr="00E30C39">
        <w:rPr>
          <w:rFonts w:ascii="Times New Roman" w:hAnsi="Times New Roman" w:cs="Times New Roman"/>
          <w:sz w:val="24"/>
          <w:szCs w:val="24"/>
        </w:rPr>
        <w:t>Balzac ou F</w:t>
      </w:r>
      <w:r w:rsidR="00E30C39">
        <w:rPr>
          <w:rFonts w:ascii="Times New Roman" w:hAnsi="Times New Roman" w:cs="Times New Roman"/>
          <w:sz w:val="24"/>
          <w:szCs w:val="24"/>
        </w:rPr>
        <w:t>lau</w:t>
      </w:r>
      <w:r w:rsidR="00E30C39" w:rsidRPr="00E30C39">
        <w:rPr>
          <w:rFonts w:ascii="Times New Roman" w:hAnsi="Times New Roman" w:cs="Times New Roman"/>
          <w:sz w:val="24"/>
          <w:szCs w:val="24"/>
        </w:rPr>
        <w:t>bert, qu’</w:t>
      </w:r>
      <w:r w:rsidR="00E30C39">
        <w:rPr>
          <w:rFonts w:ascii="Times New Roman" w:hAnsi="Times New Roman" w:cs="Times New Roman"/>
          <w:sz w:val="24"/>
          <w:szCs w:val="24"/>
        </w:rPr>
        <w:t>elle appelle « mon trou</w:t>
      </w:r>
      <w:r w:rsidR="00E30C39" w:rsidRPr="00E30C39">
        <w:rPr>
          <w:rFonts w:ascii="Times New Roman" w:hAnsi="Times New Roman" w:cs="Times New Roman"/>
          <w:sz w:val="24"/>
          <w:szCs w:val="24"/>
        </w:rPr>
        <w:t>badour</w:t>
      </w:r>
      <w:r w:rsidR="00E30C39">
        <w:rPr>
          <w:rFonts w:ascii="Times New Roman" w:hAnsi="Times New Roman" w:cs="Times New Roman"/>
          <w:sz w:val="24"/>
          <w:szCs w:val="24"/>
        </w:rPr>
        <w:t> »</w:t>
      </w:r>
      <w:r w:rsidR="00E30C39" w:rsidRPr="00E30C39">
        <w:rPr>
          <w:rFonts w:ascii="Times New Roman" w:hAnsi="Times New Roman" w:cs="Times New Roman"/>
          <w:sz w:val="24"/>
          <w:szCs w:val="24"/>
        </w:rPr>
        <w:t xml:space="preserve"> mais aussi Chopin, Liszt ou encore Delacroix. </w:t>
      </w:r>
      <w:r w:rsidR="00FF4606">
        <w:rPr>
          <w:rFonts w:ascii="Times New Roman" w:hAnsi="Times New Roman" w:cs="Times New Roman"/>
          <w:sz w:val="24"/>
          <w:szCs w:val="24"/>
        </w:rPr>
        <w:t xml:space="preserve"> </w:t>
      </w:r>
      <w:r w:rsidR="003C67C9">
        <w:rPr>
          <w:rFonts w:ascii="Times New Roman" w:hAnsi="Times New Roman" w:cs="Times New Roman"/>
          <w:sz w:val="24"/>
          <w:szCs w:val="24"/>
        </w:rPr>
        <w:t>A</w:t>
      </w:r>
      <w:r w:rsidR="003C67C9" w:rsidRPr="003C67C9">
        <w:rPr>
          <w:rFonts w:ascii="Times New Roman" w:hAnsi="Times New Roman" w:cs="Times New Roman"/>
          <w:sz w:val="24"/>
          <w:szCs w:val="24"/>
        </w:rPr>
        <w:t xml:space="preserve">près avoir été célébrée de son vivant en « reine de la littérature », comme disait Hortense </w:t>
      </w:r>
      <w:proofErr w:type="spellStart"/>
      <w:r w:rsidR="003C67C9" w:rsidRPr="003C67C9">
        <w:rPr>
          <w:rFonts w:ascii="Times New Roman" w:hAnsi="Times New Roman" w:cs="Times New Roman"/>
          <w:sz w:val="24"/>
          <w:szCs w:val="24"/>
        </w:rPr>
        <w:t>Allart</w:t>
      </w:r>
      <w:proofErr w:type="spellEnd"/>
      <w:r w:rsidR="003C67C9">
        <w:rPr>
          <w:rFonts w:ascii="Times New Roman" w:hAnsi="Times New Roman" w:cs="Times New Roman"/>
          <w:sz w:val="24"/>
          <w:szCs w:val="24"/>
        </w:rPr>
        <w:t xml:space="preserve"> (1801-1876)</w:t>
      </w:r>
      <w:r w:rsidR="003C67C9" w:rsidRPr="003C67C9">
        <w:rPr>
          <w:rFonts w:ascii="Times New Roman" w:hAnsi="Times New Roman" w:cs="Times New Roman"/>
          <w:sz w:val="24"/>
          <w:szCs w:val="24"/>
        </w:rPr>
        <w:t>, George Sand est entrée dans la postérité comme une figure légendaire du XIX</w:t>
      </w:r>
      <w:r w:rsidR="003C67C9" w:rsidRPr="003C67C9">
        <w:rPr>
          <w:rFonts w:ascii="Times New Roman" w:hAnsi="Times New Roman" w:cs="Times New Roman"/>
          <w:sz w:val="24"/>
          <w:szCs w:val="24"/>
          <w:vertAlign w:val="superscript"/>
        </w:rPr>
        <w:t>e</w:t>
      </w:r>
      <w:r w:rsidR="003C67C9" w:rsidRPr="003C67C9">
        <w:rPr>
          <w:rFonts w:ascii="Times New Roman" w:hAnsi="Times New Roman" w:cs="Times New Roman"/>
          <w:sz w:val="24"/>
          <w:szCs w:val="24"/>
        </w:rPr>
        <w:t xml:space="preserve"> siècle, mais une figure éminemment actuelle.</w:t>
      </w:r>
    </w:p>
    <w:p w:rsidR="005370BC" w:rsidRDefault="005370BC" w:rsidP="005370BC">
      <w:pPr>
        <w:jc w:val="both"/>
        <w:rPr>
          <w:rFonts w:ascii="Times New Roman" w:hAnsi="Times New Roman" w:cs="Times New Roman"/>
          <w:color w:val="FF0000"/>
          <w:sz w:val="32"/>
          <w:szCs w:val="32"/>
        </w:rPr>
      </w:pPr>
      <w:r w:rsidRPr="005370BC">
        <w:rPr>
          <w:rFonts w:ascii="Times New Roman" w:hAnsi="Times New Roman" w:cs="Times New Roman"/>
          <w:color w:val="FF0000"/>
          <w:sz w:val="32"/>
          <w:szCs w:val="32"/>
        </w:rPr>
        <w:t>Documents</w:t>
      </w:r>
    </w:p>
    <w:p w:rsidR="000504E4" w:rsidRPr="00085CF9" w:rsidRDefault="000504E4" w:rsidP="005370BC">
      <w:pPr>
        <w:jc w:val="both"/>
        <w:rPr>
          <w:rFonts w:ascii="Times New Roman" w:hAnsi="Times New Roman" w:cs="Times New Roman"/>
          <w:color w:val="FF0000"/>
          <w:sz w:val="28"/>
          <w:szCs w:val="28"/>
        </w:rPr>
      </w:pPr>
      <w:r w:rsidRPr="00085CF9">
        <w:rPr>
          <w:rFonts w:ascii="Times New Roman" w:hAnsi="Times New Roman" w:cs="Times New Roman"/>
          <w:color w:val="FF0000"/>
          <w:sz w:val="28"/>
          <w:szCs w:val="28"/>
        </w:rPr>
        <w:t>Portraits</w:t>
      </w:r>
    </w:p>
    <w:p w:rsidR="00590962" w:rsidRDefault="00590962" w:rsidP="005370BC">
      <w:pPr>
        <w:jc w:val="both"/>
        <w:rPr>
          <w:rFonts w:ascii="Times New Roman" w:hAnsi="Times New Roman" w:cs="Times New Roman"/>
          <w:color w:val="FF0000"/>
          <w:sz w:val="32"/>
          <w:szCs w:val="32"/>
        </w:rPr>
      </w:pPr>
      <w:r>
        <w:rPr>
          <w:rFonts w:ascii="Times New Roman" w:hAnsi="Times New Roman" w:cs="Times New Roman"/>
          <w:noProof/>
          <w:color w:val="FF0000"/>
          <w:sz w:val="32"/>
          <w:szCs w:val="32"/>
          <w:lang w:eastAsia="fr-FR"/>
        </w:rPr>
        <w:drawing>
          <wp:inline distT="0" distB="0" distL="0" distR="0">
            <wp:extent cx="3265877" cy="365125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ize-george-sand.jpg"/>
                    <pic:cNvPicPr/>
                  </pic:nvPicPr>
                  <pic:blipFill>
                    <a:blip r:embed="rId9">
                      <a:extLst>
                        <a:ext uri="{28A0092B-C50C-407E-A947-70E740481C1C}">
                          <a14:useLocalDpi xmlns:a14="http://schemas.microsoft.com/office/drawing/2010/main" val="0"/>
                        </a:ext>
                      </a:extLst>
                    </a:blip>
                    <a:stretch>
                      <a:fillRect/>
                    </a:stretch>
                  </pic:blipFill>
                  <pic:spPr>
                    <a:xfrm>
                      <a:off x="0" y="0"/>
                      <a:ext cx="3296652" cy="3685656"/>
                    </a:xfrm>
                    <a:prstGeom prst="rect">
                      <a:avLst/>
                    </a:prstGeom>
                  </pic:spPr>
                </pic:pic>
              </a:graphicData>
            </a:graphic>
          </wp:inline>
        </w:drawing>
      </w:r>
    </w:p>
    <w:p w:rsidR="00590962" w:rsidRPr="00085CF9" w:rsidRDefault="009829C8" w:rsidP="005370BC">
      <w:pPr>
        <w:jc w:val="both"/>
        <w:rPr>
          <w:rFonts w:ascii="Times New Roman" w:hAnsi="Times New Roman" w:cs="Times New Roman"/>
          <w:sz w:val="24"/>
          <w:szCs w:val="24"/>
        </w:rPr>
      </w:pPr>
      <w:r>
        <w:rPr>
          <w:rFonts w:ascii="Times New Roman" w:hAnsi="Times New Roman" w:cs="Times New Roman"/>
          <w:sz w:val="24"/>
          <w:szCs w:val="24"/>
        </w:rPr>
        <w:lastRenderedPageBreak/>
        <w:t>George Sand par Candid</w:t>
      </w:r>
      <w:r w:rsidR="00590962" w:rsidRPr="00085CF9">
        <w:rPr>
          <w:rFonts w:ascii="Times New Roman" w:hAnsi="Times New Roman" w:cs="Times New Roman"/>
          <w:sz w:val="24"/>
          <w:szCs w:val="24"/>
        </w:rPr>
        <w:t xml:space="preserve">e </w:t>
      </w:r>
      <w:proofErr w:type="spellStart"/>
      <w:r w:rsidR="00590962" w:rsidRPr="00085CF9">
        <w:rPr>
          <w:rFonts w:ascii="Times New Roman" w:hAnsi="Times New Roman" w:cs="Times New Roman"/>
          <w:sz w:val="24"/>
          <w:szCs w:val="24"/>
        </w:rPr>
        <w:t>Blaize</w:t>
      </w:r>
      <w:proofErr w:type="spellEnd"/>
      <w:r w:rsidR="00590962" w:rsidRPr="00085CF9">
        <w:rPr>
          <w:rFonts w:ascii="Times New Roman" w:hAnsi="Times New Roman" w:cs="Times New Roman"/>
          <w:sz w:val="24"/>
          <w:szCs w:val="24"/>
        </w:rPr>
        <w:t>, 1830</w:t>
      </w:r>
      <w:r w:rsidR="0028736B">
        <w:rPr>
          <w:rFonts w:ascii="Times New Roman" w:hAnsi="Times New Roman" w:cs="Times New Roman"/>
          <w:sz w:val="24"/>
          <w:szCs w:val="24"/>
        </w:rPr>
        <w:t xml:space="preserve">, Musée </w:t>
      </w:r>
      <w:r w:rsidR="00685C3F">
        <w:rPr>
          <w:rFonts w:ascii="Times New Roman" w:hAnsi="Times New Roman" w:cs="Times New Roman"/>
          <w:sz w:val="24"/>
          <w:szCs w:val="24"/>
        </w:rPr>
        <w:t>de la vie romantique</w:t>
      </w:r>
      <w:r w:rsidR="0028736B">
        <w:rPr>
          <w:rFonts w:ascii="Times New Roman" w:hAnsi="Times New Roman" w:cs="Times New Roman"/>
          <w:sz w:val="24"/>
          <w:szCs w:val="24"/>
        </w:rPr>
        <w:t>, Paris</w:t>
      </w:r>
    </w:p>
    <w:p w:rsidR="000504E4" w:rsidRDefault="000504E4" w:rsidP="005370BC">
      <w:pPr>
        <w:jc w:val="both"/>
        <w:rPr>
          <w:rFonts w:ascii="Times New Roman" w:hAnsi="Times New Roman" w:cs="Times New Roman"/>
          <w:color w:val="FF0000"/>
          <w:sz w:val="32"/>
          <w:szCs w:val="32"/>
        </w:rPr>
      </w:pPr>
      <w:r>
        <w:rPr>
          <w:rFonts w:ascii="Times New Roman" w:hAnsi="Times New Roman" w:cs="Times New Roman"/>
          <w:noProof/>
          <w:color w:val="FF0000"/>
          <w:sz w:val="32"/>
          <w:szCs w:val="32"/>
          <w:lang w:eastAsia="fr-FR"/>
        </w:rPr>
        <w:drawing>
          <wp:inline distT="0" distB="0" distL="0" distR="0">
            <wp:extent cx="3234928" cy="4241800"/>
            <wp:effectExtent l="0" t="0" r="381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0px-Eugène_Ferdinand_Victor_Delacroix_0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8812" cy="4273118"/>
                    </a:xfrm>
                    <a:prstGeom prst="rect">
                      <a:avLst/>
                    </a:prstGeom>
                  </pic:spPr>
                </pic:pic>
              </a:graphicData>
            </a:graphic>
          </wp:inline>
        </w:drawing>
      </w:r>
    </w:p>
    <w:p w:rsidR="00590962" w:rsidRPr="00085CF9" w:rsidRDefault="00590962" w:rsidP="005370BC">
      <w:pPr>
        <w:jc w:val="both"/>
        <w:rPr>
          <w:rFonts w:ascii="Times New Roman" w:hAnsi="Times New Roman" w:cs="Times New Roman"/>
          <w:sz w:val="24"/>
          <w:szCs w:val="24"/>
        </w:rPr>
      </w:pPr>
      <w:r w:rsidRPr="00085CF9">
        <w:rPr>
          <w:rFonts w:ascii="Times New Roman" w:hAnsi="Times New Roman" w:cs="Times New Roman"/>
          <w:sz w:val="24"/>
          <w:szCs w:val="24"/>
        </w:rPr>
        <w:t>George Sand par Delacroix, 1838 (portrait double avec Chopin, inachevé)</w:t>
      </w:r>
    </w:p>
    <w:p w:rsidR="00590962" w:rsidRDefault="00590962" w:rsidP="005370BC">
      <w:pPr>
        <w:jc w:val="both"/>
        <w:rPr>
          <w:rFonts w:ascii="Times New Roman" w:hAnsi="Times New Roman" w:cs="Times New Roman"/>
          <w:color w:val="FF0000"/>
          <w:sz w:val="32"/>
          <w:szCs w:val="32"/>
        </w:rPr>
      </w:pPr>
    </w:p>
    <w:p w:rsidR="00590962" w:rsidRDefault="00590962" w:rsidP="005370BC">
      <w:pPr>
        <w:jc w:val="both"/>
        <w:rPr>
          <w:rFonts w:ascii="Times New Roman" w:hAnsi="Times New Roman" w:cs="Times New Roman"/>
          <w:color w:val="FF0000"/>
          <w:sz w:val="32"/>
          <w:szCs w:val="32"/>
        </w:rPr>
      </w:pPr>
      <w:r>
        <w:rPr>
          <w:rFonts w:ascii="Times New Roman" w:hAnsi="Times New Roman" w:cs="Times New Roman"/>
          <w:noProof/>
          <w:color w:val="FF0000"/>
          <w:sz w:val="32"/>
          <w:szCs w:val="32"/>
          <w:lang w:eastAsia="fr-FR"/>
        </w:rPr>
        <w:drawing>
          <wp:inline distT="0" distB="0" distL="0" distR="0">
            <wp:extent cx="2942654" cy="34417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orge-sand-musset.jpg"/>
                    <pic:cNvPicPr/>
                  </pic:nvPicPr>
                  <pic:blipFill>
                    <a:blip r:embed="rId11">
                      <a:extLst>
                        <a:ext uri="{28A0092B-C50C-407E-A947-70E740481C1C}">
                          <a14:useLocalDpi xmlns:a14="http://schemas.microsoft.com/office/drawing/2010/main" val="0"/>
                        </a:ext>
                      </a:extLst>
                    </a:blip>
                    <a:stretch>
                      <a:fillRect/>
                    </a:stretch>
                  </pic:blipFill>
                  <pic:spPr>
                    <a:xfrm>
                      <a:off x="0" y="0"/>
                      <a:ext cx="2969544" cy="3473150"/>
                    </a:xfrm>
                    <a:prstGeom prst="rect">
                      <a:avLst/>
                    </a:prstGeom>
                  </pic:spPr>
                </pic:pic>
              </a:graphicData>
            </a:graphic>
          </wp:inline>
        </w:drawing>
      </w:r>
    </w:p>
    <w:p w:rsidR="00590962" w:rsidRPr="00085CF9" w:rsidRDefault="00590962" w:rsidP="005370BC">
      <w:pPr>
        <w:jc w:val="both"/>
        <w:rPr>
          <w:rFonts w:ascii="Times New Roman" w:hAnsi="Times New Roman" w:cs="Times New Roman"/>
          <w:sz w:val="24"/>
          <w:szCs w:val="24"/>
        </w:rPr>
      </w:pPr>
      <w:r w:rsidRPr="00085CF9">
        <w:rPr>
          <w:rFonts w:ascii="Times New Roman" w:hAnsi="Times New Roman" w:cs="Times New Roman"/>
          <w:sz w:val="24"/>
          <w:szCs w:val="24"/>
        </w:rPr>
        <w:lastRenderedPageBreak/>
        <w:t>George Sand par Alfred de Musset, 1833</w:t>
      </w:r>
    </w:p>
    <w:p w:rsidR="00590962" w:rsidRPr="00085CF9" w:rsidRDefault="00590962" w:rsidP="005370BC">
      <w:pPr>
        <w:jc w:val="both"/>
        <w:rPr>
          <w:rFonts w:ascii="Times New Roman" w:hAnsi="Times New Roman" w:cs="Times New Roman"/>
          <w:sz w:val="24"/>
          <w:szCs w:val="24"/>
        </w:rPr>
      </w:pPr>
      <w:r w:rsidRPr="00085CF9">
        <w:rPr>
          <w:rFonts w:ascii="Times New Roman" w:hAnsi="Times New Roman" w:cs="Times New Roman"/>
          <w:noProof/>
          <w:sz w:val="24"/>
          <w:szCs w:val="24"/>
          <w:lang w:eastAsia="fr-FR"/>
        </w:rPr>
        <w:drawing>
          <wp:inline distT="0" distB="0" distL="0" distR="0" wp14:anchorId="58F78D3C" wp14:editId="2BF22757">
            <wp:extent cx="2887917" cy="4533900"/>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lacroix-george-sand-600x942.jpg"/>
                    <pic:cNvPicPr/>
                  </pic:nvPicPr>
                  <pic:blipFill>
                    <a:blip r:embed="rId12">
                      <a:extLst>
                        <a:ext uri="{28A0092B-C50C-407E-A947-70E740481C1C}">
                          <a14:useLocalDpi xmlns:a14="http://schemas.microsoft.com/office/drawing/2010/main" val="0"/>
                        </a:ext>
                      </a:extLst>
                    </a:blip>
                    <a:stretch>
                      <a:fillRect/>
                    </a:stretch>
                  </pic:blipFill>
                  <pic:spPr>
                    <a:xfrm>
                      <a:off x="0" y="0"/>
                      <a:ext cx="2913820" cy="4574567"/>
                    </a:xfrm>
                    <a:prstGeom prst="rect">
                      <a:avLst/>
                    </a:prstGeom>
                  </pic:spPr>
                </pic:pic>
              </a:graphicData>
            </a:graphic>
          </wp:inline>
        </w:drawing>
      </w:r>
    </w:p>
    <w:p w:rsidR="00085CF9" w:rsidRPr="00085CF9" w:rsidRDefault="00085CF9" w:rsidP="005370BC">
      <w:pPr>
        <w:jc w:val="both"/>
        <w:rPr>
          <w:rFonts w:ascii="Times New Roman" w:hAnsi="Times New Roman" w:cs="Times New Roman"/>
          <w:sz w:val="24"/>
          <w:szCs w:val="24"/>
        </w:rPr>
      </w:pPr>
      <w:r w:rsidRPr="00085CF9">
        <w:rPr>
          <w:rFonts w:ascii="Times New Roman" w:hAnsi="Times New Roman" w:cs="Times New Roman"/>
          <w:sz w:val="24"/>
          <w:szCs w:val="24"/>
        </w:rPr>
        <w:t>George Sand par Delacroix, 1835</w:t>
      </w:r>
      <w:r w:rsidR="00264A47">
        <w:rPr>
          <w:rFonts w:ascii="Times New Roman" w:hAnsi="Times New Roman" w:cs="Times New Roman"/>
          <w:sz w:val="24"/>
          <w:szCs w:val="24"/>
        </w:rPr>
        <w:t>, Musée national Eugène-Delacroix, Paris</w:t>
      </w:r>
    </w:p>
    <w:p w:rsidR="00AD1C9D" w:rsidRDefault="00AD1C9D" w:rsidP="005370BC">
      <w:pPr>
        <w:jc w:val="both"/>
        <w:rPr>
          <w:rFonts w:ascii="Times New Roman" w:hAnsi="Times New Roman" w:cs="Times New Roman"/>
          <w:color w:val="FF0000"/>
          <w:sz w:val="32"/>
          <w:szCs w:val="32"/>
        </w:rPr>
      </w:pPr>
      <w:r>
        <w:rPr>
          <w:rFonts w:ascii="Times New Roman" w:hAnsi="Times New Roman" w:cs="Times New Roman"/>
          <w:noProof/>
          <w:color w:val="FF0000"/>
          <w:sz w:val="32"/>
          <w:szCs w:val="32"/>
          <w:lang w:eastAsia="fr-FR"/>
        </w:rPr>
        <w:lastRenderedPageBreak/>
        <w:drawing>
          <wp:inline distT="0" distB="0" distL="0" distR="0">
            <wp:extent cx="3384550" cy="4535118"/>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x-Die_junge_George_Sa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5439" cy="4563108"/>
                    </a:xfrm>
                    <a:prstGeom prst="rect">
                      <a:avLst/>
                    </a:prstGeom>
                  </pic:spPr>
                </pic:pic>
              </a:graphicData>
            </a:graphic>
          </wp:inline>
        </w:drawing>
      </w:r>
    </w:p>
    <w:p w:rsidR="00AD1C9D" w:rsidRDefault="00590962" w:rsidP="005370BC">
      <w:pPr>
        <w:jc w:val="both"/>
        <w:rPr>
          <w:rFonts w:ascii="Times New Roman" w:hAnsi="Times New Roman" w:cs="Times New Roman"/>
          <w:sz w:val="24"/>
          <w:szCs w:val="24"/>
        </w:rPr>
      </w:pPr>
      <w:r w:rsidRPr="00085CF9">
        <w:rPr>
          <w:rFonts w:ascii="Times New Roman" w:hAnsi="Times New Roman" w:cs="Times New Roman"/>
          <w:sz w:val="24"/>
          <w:szCs w:val="24"/>
        </w:rPr>
        <w:t>Portrait, 1838, Auguste Charpentier, Mu</w:t>
      </w:r>
      <w:r w:rsidR="009829C8">
        <w:rPr>
          <w:rFonts w:ascii="Times New Roman" w:hAnsi="Times New Roman" w:cs="Times New Roman"/>
          <w:sz w:val="24"/>
          <w:szCs w:val="24"/>
        </w:rPr>
        <w:t xml:space="preserve">sée de la vie romantique, Paris : </w:t>
      </w:r>
      <w:hyperlink r:id="rId14" w:history="1">
        <w:r w:rsidR="009829C8" w:rsidRPr="009D595A">
          <w:rPr>
            <w:rStyle w:val="Lienhypertexte"/>
            <w:rFonts w:ascii="Times New Roman" w:hAnsi="Times New Roman" w:cs="Times New Roman"/>
            <w:sz w:val="24"/>
            <w:szCs w:val="24"/>
          </w:rPr>
          <w:t>http://museevieromantique.paris.fr/fr/les-collections/beaux-arts/george-sand-vers-1837</w:t>
        </w:r>
      </w:hyperlink>
    </w:p>
    <w:p w:rsidR="009829C8" w:rsidRPr="00085CF9" w:rsidRDefault="009829C8" w:rsidP="005370BC">
      <w:pPr>
        <w:jc w:val="both"/>
        <w:rPr>
          <w:rFonts w:ascii="Times New Roman" w:hAnsi="Times New Roman" w:cs="Times New Roman"/>
          <w:sz w:val="24"/>
          <w:szCs w:val="24"/>
        </w:rPr>
      </w:pPr>
    </w:p>
    <w:p w:rsidR="00590962" w:rsidRDefault="00590962" w:rsidP="005370BC">
      <w:pPr>
        <w:jc w:val="both"/>
        <w:rPr>
          <w:rFonts w:ascii="Times New Roman" w:hAnsi="Times New Roman" w:cs="Times New Roman"/>
          <w:color w:val="FF0000"/>
          <w:sz w:val="32"/>
          <w:szCs w:val="32"/>
        </w:rPr>
      </w:pPr>
      <w:r>
        <w:rPr>
          <w:rFonts w:ascii="Times New Roman" w:hAnsi="Times New Roman" w:cs="Times New Roman"/>
          <w:noProof/>
          <w:color w:val="FF0000"/>
          <w:sz w:val="32"/>
          <w:szCs w:val="32"/>
          <w:lang w:eastAsia="fr-FR"/>
        </w:rPr>
        <w:drawing>
          <wp:inline distT="0" distB="0" distL="0" distR="0">
            <wp:extent cx="2952750" cy="343257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orge-sand-photo.jpg"/>
                    <pic:cNvPicPr/>
                  </pic:nvPicPr>
                  <pic:blipFill>
                    <a:blip r:embed="rId15">
                      <a:extLst>
                        <a:ext uri="{28A0092B-C50C-407E-A947-70E740481C1C}">
                          <a14:useLocalDpi xmlns:a14="http://schemas.microsoft.com/office/drawing/2010/main" val="0"/>
                        </a:ext>
                      </a:extLst>
                    </a:blip>
                    <a:stretch>
                      <a:fillRect/>
                    </a:stretch>
                  </pic:blipFill>
                  <pic:spPr>
                    <a:xfrm>
                      <a:off x="0" y="0"/>
                      <a:ext cx="2966462" cy="3448512"/>
                    </a:xfrm>
                    <a:prstGeom prst="rect">
                      <a:avLst/>
                    </a:prstGeom>
                  </pic:spPr>
                </pic:pic>
              </a:graphicData>
            </a:graphic>
          </wp:inline>
        </w:drawing>
      </w:r>
    </w:p>
    <w:p w:rsidR="00BD3CBD" w:rsidRPr="00736F38" w:rsidRDefault="00BD3CBD" w:rsidP="005370BC">
      <w:pPr>
        <w:jc w:val="both"/>
        <w:rPr>
          <w:rFonts w:ascii="Times New Roman" w:hAnsi="Times New Roman" w:cs="Times New Roman"/>
          <w:sz w:val="24"/>
          <w:szCs w:val="24"/>
        </w:rPr>
      </w:pPr>
      <w:r w:rsidRPr="00736F38">
        <w:rPr>
          <w:rFonts w:ascii="Times New Roman" w:hAnsi="Times New Roman" w:cs="Times New Roman"/>
          <w:sz w:val="24"/>
          <w:szCs w:val="24"/>
        </w:rPr>
        <w:lastRenderedPageBreak/>
        <w:t>Photographie de George Sand, non datée</w:t>
      </w:r>
    </w:p>
    <w:p w:rsidR="00AD1C9D" w:rsidRDefault="00AD1C9D" w:rsidP="005370BC">
      <w:pPr>
        <w:jc w:val="both"/>
        <w:rPr>
          <w:rFonts w:ascii="Times New Roman" w:hAnsi="Times New Roman" w:cs="Times New Roman"/>
          <w:color w:val="FF0000"/>
          <w:sz w:val="32"/>
          <w:szCs w:val="32"/>
        </w:rPr>
      </w:pPr>
      <w:r>
        <w:rPr>
          <w:rFonts w:ascii="Times New Roman" w:hAnsi="Times New Roman" w:cs="Times New Roman"/>
          <w:noProof/>
          <w:color w:val="FF0000"/>
          <w:sz w:val="32"/>
          <w:szCs w:val="32"/>
          <w:lang w:eastAsia="fr-FR"/>
        </w:rPr>
        <w:drawing>
          <wp:inline distT="0" distB="0" distL="0" distR="0">
            <wp:extent cx="4572000" cy="273034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orge_Sand.jpg"/>
                    <pic:cNvPicPr/>
                  </pic:nvPicPr>
                  <pic:blipFill>
                    <a:blip r:embed="rId16">
                      <a:extLst>
                        <a:ext uri="{28A0092B-C50C-407E-A947-70E740481C1C}">
                          <a14:useLocalDpi xmlns:a14="http://schemas.microsoft.com/office/drawing/2010/main" val="0"/>
                        </a:ext>
                      </a:extLst>
                    </a:blip>
                    <a:stretch>
                      <a:fillRect/>
                    </a:stretch>
                  </pic:blipFill>
                  <pic:spPr>
                    <a:xfrm>
                      <a:off x="0" y="0"/>
                      <a:ext cx="4607980" cy="2751828"/>
                    </a:xfrm>
                    <a:prstGeom prst="rect">
                      <a:avLst/>
                    </a:prstGeom>
                  </pic:spPr>
                </pic:pic>
              </a:graphicData>
            </a:graphic>
          </wp:inline>
        </w:drawing>
      </w:r>
    </w:p>
    <w:p w:rsidR="00BD3CBD" w:rsidRPr="00736F38" w:rsidRDefault="00BD3CBD" w:rsidP="005370BC">
      <w:pPr>
        <w:jc w:val="both"/>
        <w:rPr>
          <w:rFonts w:ascii="Times New Roman" w:hAnsi="Times New Roman" w:cs="Times New Roman"/>
          <w:sz w:val="24"/>
          <w:szCs w:val="24"/>
        </w:rPr>
      </w:pPr>
      <w:r w:rsidRPr="00736F38">
        <w:rPr>
          <w:rFonts w:ascii="Times New Roman" w:hAnsi="Times New Roman" w:cs="Times New Roman"/>
          <w:sz w:val="24"/>
          <w:szCs w:val="24"/>
        </w:rPr>
        <w:t>George Sand par Nadar, 1864</w:t>
      </w:r>
    </w:p>
    <w:p w:rsidR="00BE2BE7" w:rsidRPr="005370BC" w:rsidRDefault="00BE2BE7">
      <w:pPr>
        <w:rPr>
          <w:rFonts w:ascii="Times New Roman" w:hAnsi="Times New Roman" w:cs="Times New Roman"/>
          <w:sz w:val="24"/>
          <w:szCs w:val="24"/>
        </w:rPr>
      </w:pPr>
    </w:p>
    <w:p w:rsidR="00BE2BE7" w:rsidRPr="00736F38" w:rsidRDefault="00BE2BE7">
      <w:pPr>
        <w:rPr>
          <w:rFonts w:ascii="Times New Roman" w:hAnsi="Times New Roman" w:cs="Times New Roman"/>
          <w:sz w:val="24"/>
          <w:szCs w:val="24"/>
        </w:rPr>
      </w:pPr>
      <w:r w:rsidRPr="005370BC">
        <w:rPr>
          <w:rFonts w:ascii="Times New Roman" w:hAnsi="Times New Roman" w:cs="Times New Roman"/>
          <w:b/>
          <w:sz w:val="24"/>
          <w:szCs w:val="24"/>
        </w:rPr>
        <w:t>Doc. 1</w:t>
      </w:r>
      <w:r w:rsidR="005370BC">
        <w:rPr>
          <w:rFonts w:ascii="Times New Roman" w:hAnsi="Times New Roman" w:cs="Times New Roman"/>
          <w:b/>
          <w:sz w:val="24"/>
          <w:szCs w:val="24"/>
        </w:rPr>
        <w:t xml:space="preserve"> </w:t>
      </w:r>
      <w:r w:rsidR="005370BC" w:rsidRPr="00736F38">
        <w:rPr>
          <w:rFonts w:ascii="Times New Roman" w:hAnsi="Times New Roman" w:cs="Times New Roman"/>
          <w:sz w:val="24"/>
          <w:szCs w:val="24"/>
        </w:rPr>
        <w:t>Pour l’indépendance sociale des femmes</w:t>
      </w:r>
    </w:p>
    <w:p w:rsidR="00BE2BE7" w:rsidRPr="005370BC" w:rsidRDefault="00BE2BE7" w:rsidP="005370BC">
      <w:pPr>
        <w:jc w:val="both"/>
        <w:rPr>
          <w:rFonts w:ascii="Times New Roman" w:hAnsi="Times New Roman" w:cs="Times New Roman"/>
          <w:sz w:val="24"/>
          <w:szCs w:val="24"/>
        </w:rPr>
      </w:pPr>
      <w:r w:rsidRPr="005370BC">
        <w:rPr>
          <w:rFonts w:ascii="Times New Roman" w:hAnsi="Times New Roman" w:cs="Times New Roman"/>
          <w:sz w:val="24"/>
          <w:szCs w:val="24"/>
        </w:rPr>
        <w:t>Les femmes doivent-elles participer un jour à la vie politique ? Oui, un jour, je le crois avec vous, mais ce jour est-il proche ? Non, je ne le crois pas, et pour que la condition des femmes soit ainsi transformée, il faut que la société soit transformée radicalement. […] Quelques femmes ont soulevé cette question : pour que la société soit transformée, ne faut-il pas que la femme intervienne politiquement dès au</w:t>
      </w:r>
      <w:r w:rsidR="001416C8">
        <w:rPr>
          <w:rFonts w:ascii="Times New Roman" w:hAnsi="Times New Roman" w:cs="Times New Roman"/>
          <w:sz w:val="24"/>
          <w:szCs w:val="24"/>
        </w:rPr>
        <w:t>jourd’hui dans les affaires publ</w:t>
      </w:r>
      <w:r w:rsidR="00FF4606">
        <w:rPr>
          <w:rFonts w:ascii="Times New Roman" w:hAnsi="Times New Roman" w:cs="Times New Roman"/>
          <w:sz w:val="24"/>
          <w:szCs w:val="24"/>
        </w:rPr>
        <w:t>iques ? J’ose répondre qu’</w:t>
      </w:r>
      <w:r w:rsidRPr="005370BC">
        <w:rPr>
          <w:rFonts w:ascii="Times New Roman" w:hAnsi="Times New Roman" w:cs="Times New Roman"/>
          <w:sz w:val="24"/>
          <w:szCs w:val="24"/>
        </w:rPr>
        <w:t>il ne le faut pas, parce que les conditions s</w:t>
      </w:r>
      <w:r w:rsidR="001416C8">
        <w:rPr>
          <w:rFonts w:ascii="Times New Roman" w:hAnsi="Times New Roman" w:cs="Times New Roman"/>
          <w:sz w:val="24"/>
          <w:szCs w:val="24"/>
        </w:rPr>
        <w:t>oc</w:t>
      </w:r>
      <w:r w:rsidRPr="005370BC">
        <w:rPr>
          <w:rFonts w:ascii="Times New Roman" w:hAnsi="Times New Roman" w:cs="Times New Roman"/>
          <w:sz w:val="24"/>
          <w:szCs w:val="24"/>
        </w:rPr>
        <w:t>iales sont telles qu’elles ne pourraient pas remplir honorablement et loyalement un mandat politique. La femme étant sous la tutelle de l</w:t>
      </w:r>
      <w:r w:rsidR="00926BE3">
        <w:rPr>
          <w:rFonts w:ascii="Times New Roman" w:hAnsi="Times New Roman" w:cs="Times New Roman"/>
          <w:sz w:val="24"/>
          <w:szCs w:val="24"/>
        </w:rPr>
        <w:t>’homme et dans la dépe</w:t>
      </w:r>
      <w:r w:rsidRPr="005370BC">
        <w:rPr>
          <w:rFonts w:ascii="Times New Roman" w:hAnsi="Times New Roman" w:cs="Times New Roman"/>
          <w:sz w:val="24"/>
          <w:szCs w:val="24"/>
        </w:rPr>
        <w:t xml:space="preserve">ndance de l’homme </w:t>
      </w:r>
      <w:r w:rsidR="001416C8">
        <w:rPr>
          <w:rFonts w:ascii="Times New Roman" w:hAnsi="Times New Roman" w:cs="Times New Roman"/>
          <w:sz w:val="24"/>
          <w:szCs w:val="24"/>
        </w:rPr>
        <w:t>par</w:t>
      </w:r>
      <w:r w:rsidRPr="005370BC">
        <w:rPr>
          <w:rFonts w:ascii="Times New Roman" w:hAnsi="Times New Roman" w:cs="Times New Roman"/>
          <w:sz w:val="24"/>
          <w:szCs w:val="24"/>
        </w:rPr>
        <w:t xml:space="preserve"> le mariage, il est absolument impossible qu’elle présente des garanties d</w:t>
      </w:r>
      <w:r w:rsidR="00926BE3">
        <w:rPr>
          <w:rFonts w:ascii="Times New Roman" w:hAnsi="Times New Roman" w:cs="Times New Roman"/>
          <w:sz w:val="24"/>
          <w:szCs w:val="24"/>
        </w:rPr>
        <w:t>’indé</w:t>
      </w:r>
      <w:r w:rsidRPr="005370BC">
        <w:rPr>
          <w:rFonts w:ascii="Times New Roman" w:hAnsi="Times New Roman" w:cs="Times New Roman"/>
          <w:sz w:val="24"/>
          <w:szCs w:val="24"/>
        </w:rPr>
        <w:t>pendance politique. […] C’est une des premières questions dont la république socialiste aura à s’occuper […] à moins qu’on ne regarde l’égalité comme u</w:t>
      </w:r>
      <w:r w:rsidR="000278AC">
        <w:rPr>
          <w:rFonts w:ascii="Times New Roman" w:hAnsi="Times New Roman" w:cs="Times New Roman"/>
          <w:sz w:val="24"/>
          <w:szCs w:val="24"/>
        </w:rPr>
        <w:t>ne</w:t>
      </w:r>
      <w:r w:rsidRPr="005370BC">
        <w:rPr>
          <w:rFonts w:ascii="Times New Roman" w:hAnsi="Times New Roman" w:cs="Times New Roman"/>
          <w:sz w:val="24"/>
          <w:szCs w:val="24"/>
        </w:rPr>
        <w:t xml:space="preserve"> condition de désordre et de discorde. </w:t>
      </w:r>
    </w:p>
    <w:p w:rsidR="00BE2BE7" w:rsidRDefault="00BE2BE7" w:rsidP="005370BC">
      <w:pPr>
        <w:jc w:val="both"/>
        <w:rPr>
          <w:rFonts w:ascii="Times New Roman" w:hAnsi="Times New Roman" w:cs="Times New Roman"/>
          <w:sz w:val="24"/>
          <w:szCs w:val="24"/>
        </w:rPr>
      </w:pPr>
      <w:r w:rsidRPr="005370BC">
        <w:rPr>
          <w:rFonts w:ascii="Times New Roman" w:hAnsi="Times New Roman" w:cs="Times New Roman"/>
          <w:sz w:val="24"/>
          <w:szCs w:val="24"/>
        </w:rPr>
        <w:t xml:space="preserve">Lettre de George </w:t>
      </w:r>
      <w:r w:rsidR="00010A2B">
        <w:rPr>
          <w:rFonts w:ascii="Times New Roman" w:hAnsi="Times New Roman" w:cs="Times New Roman"/>
          <w:sz w:val="24"/>
          <w:szCs w:val="24"/>
        </w:rPr>
        <w:t>S</w:t>
      </w:r>
      <w:r w:rsidRPr="005370BC">
        <w:rPr>
          <w:rFonts w:ascii="Times New Roman" w:hAnsi="Times New Roman" w:cs="Times New Roman"/>
          <w:sz w:val="24"/>
          <w:szCs w:val="24"/>
        </w:rPr>
        <w:t>and au Comité central de la gauche républicaine, mars 1848.</w:t>
      </w:r>
    </w:p>
    <w:p w:rsidR="009C2856" w:rsidRDefault="009C2856" w:rsidP="005370BC">
      <w:pPr>
        <w:jc w:val="both"/>
        <w:rPr>
          <w:rFonts w:ascii="Times New Roman" w:hAnsi="Times New Roman" w:cs="Times New Roman"/>
          <w:sz w:val="24"/>
          <w:szCs w:val="24"/>
        </w:rPr>
      </w:pPr>
    </w:p>
    <w:p w:rsidR="009C2856" w:rsidRPr="009C2856" w:rsidRDefault="009C2856" w:rsidP="005370BC">
      <w:pPr>
        <w:jc w:val="both"/>
        <w:rPr>
          <w:rFonts w:ascii="Times New Roman" w:hAnsi="Times New Roman" w:cs="Times New Roman"/>
          <w:sz w:val="24"/>
          <w:szCs w:val="24"/>
          <w:u w:val="single"/>
        </w:rPr>
      </w:pPr>
      <w:r w:rsidRPr="00736F38">
        <w:rPr>
          <w:rFonts w:ascii="Times New Roman" w:hAnsi="Times New Roman" w:cs="Times New Roman"/>
          <w:b/>
          <w:sz w:val="24"/>
          <w:szCs w:val="24"/>
        </w:rPr>
        <w:t>Doc 2</w:t>
      </w:r>
      <w:r>
        <w:rPr>
          <w:rFonts w:ascii="Times New Roman" w:hAnsi="Times New Roman" w:cs="Times New Roman"/>
          <w:sz w:val="24"/>
          <w:szCs w:val="24"/>
        </w:rPr>
        <w:t xml:space="preserve"> </w:t>
      </w:r>
      <w:r w:rsidRPr="00736F38">
        <w:rPr>
          <w:rFonts w:ascii="Times New Roman" w:hAnsi="Times New Roman" w:cs="Times New Roman"/>
          <w:sz w:val="24"/>
          <w:szCs w:val="24"/>
        </w:rPr>
        <w:t>L’idéal républicain de George Sand</w:t>
      </w:r>
    </w:p>
    <w:p w:rsidR="009C2856" w:rsidRDefault="009C2856" w:rsidP="005370BC">
      <w:pPr>
        <w:jc w:val="both"/>
        <w:rPr>
          <w:rFonts w:ascii="Times New Roman" w:hAnsi="Times New Roman" w:cs="Times New Roman"/>
          <w:sz w:val="24"/>
          <w:szCs w:val="24"/>
        </w:rPr>
      </w:pPr>
      <w:r>
        <w:rPr>
          <w:rFonts w:ascii="Times New Roman" w:hAnsi="Times New Roman" w:cs="Times New Roman"/>
          <w:sz w:val="24"/>
          <w:szCs w:val="24"/>
        </w:rPr>
        <w:t xml:space="preserve">« A la veille de faire une Constitution, dont la responsabilité ne pèsera plus sur quelques-uns, mais sur chacun et sur tous, mais le peuple n’a </w:t>
      </w:r>
      <w:r w:rsidR="00FF4606">
        <w:rPr>
          <w:rFonts w:ascii="Times New Roman" w:hAnsi="Times New Roman" w:cs="Times New Roman"/>
          <w:sz w:val="24"/>
          <w:szCs w:val="24"/>
        </w:rPr>
        <w:t xml:space="preserve">jamais </w:t>
      </w:r>
      <w:r>
        <w:rPr>
          <w:rFonts w:ascii="Times New Roman" w:hAnsi="Times New Roman" w:cs="Times New Roman"/>
          <w:sz w:val="24"/>
          <w:szCs w:val="24"/>
        </w:rPr>
        <w:t>eu autant besoin de s’occuper des principes qui serviront de base à un nouvel ordre social […]</w:t>
      </w:r>
    </w:p>
    <w:p w:rsidR="009C2856" w:rsidRDefault="009C2856" w:rsidP="005370BC">
      <w:pPr>
        <w:jc w:val="both"/>
        <w:rPr>
          <w:rFonts w:ascii="Times New Roman" w:hAnsi="Times New Roman" w:cs="Times New Roman"/>
          <w:sz w:val="24"/>
          <w:szCs w:val="24"/>
        </w:rPr>
      </w:pPr>
      <w:r>
        <w:rPr>
          <w:rFonts w:ascii="Times New Roman" w:hAnsi="Times New Roman" w:cs="Times New Roman"/>
          <w:sz w:val="24"/>
          <w:szCs w:val="24"/>
        </w:rPr>
        <w:t>Nous avons posé un principe […] : « l’homme isolé ne compte point devant Dieu et ne saurait agir sur les hommes »</w:t>
      </w:r>
    </w:p>
    <w:p w:rsidR="009C2856" w:rsidRDefault="009C2856" w:rsidP="005370BC">
      <w:pPr>
        <w:jc w:val="both"/>
        <w:rPr>
          <w:rFonts w:ascii="Times New Roman" w:hAnsi="Times New Roman" w:cs="Times New Roman"/>
          <w:sz w:val="24"/>
          <w:szCs w:val="24"/>
        </w:rPr>
      </w:pPr>
      <w:r>
        <w:rPr>
          <w:rFonts w:ascii="Times New Roman" w:hAnsi="Times New Roman" w:cs="Times New Roman"/>
          <w:sz w:val="24"/>
          <w:szCs w:val="24"/>
        </w:rPr>
        <w:t>[…] Par l’homme isolé, j’entends celui qui […] se fait le chef, l’apôtre ou le disciple d’une théocratie ou d’un privilège […]</w:t>
      </w:r>
    </w:p>
    <w:p w:rsidR="009C2856" w:rsidRDefault="009C2856" w:rsidP="005370BC">
      <w:pPr>
        <w:jc w:val="both"/>
        <w:rPr>
          <w:rFonts w:ascii="Times New Roman" w:hAnsi="Times New Roman" w:cs="Times New Roman"/>
          <w:sz w:val="24"/>
          <w:szCs w:val="24"/>
        </w:rPr>
      </w:pPr>
      <w:r>
        <w:rPr>
          <w:rFonts w:ascii="Times New Roman" w:hAnsi="Times New Roman" w:cs="Times New Roman"/>
          <w:sz w:val="24"/>
          <w:szCs w:val="24"/>
        </w:rPr>
        <w:lastRenderedPageBreak/>
        <w:t>La vérité n’est pas une faveur que Dieu accorde exclusivement à quelques-uns […]. Cette croyance […] est un mensonge du passé, dont l’humanité libre s’affranchit. » </w:t>
      </w:r>
    </w:p>
    <w:p w:rsidR="009C2856" w:rsidRDefault="009C2856" w:rsidP="005370BC">
      <w:pPr>
        <w:jc w:val="both"/>
        <w:rPr>
          <w:rFonts w:ascii="Times New Roman" w:hAnsi="Times New Roman" w:cs="Times New Roman"/>
          <w:sz w:val="24"/>
          <w:szCs w:val="24"/>
        </w:rPr>
      </w:pPr>
      <w:r>
        <w:rPr>
          <w:rFonts w:ascii="Times New Roman" w:hAnsi="Times New Roman" w:cs="Times New Roman"/>
          <w:sz w:val="24"/>
          <w:szCs w:val="24"/>
        </w:rPr>
        <w:t xml:space="preserve">George Sand, </w:t>
      </w:r>
      <w:r w:rsidR="00FF4606">
        <w:rPr>
          <w:rFonts w:ascii="Times New Roman" w:hAnsi="Times New Roman" w:cs="Times New Roman"/>
          <w:sz w:val="24"/>
          <w:szCs w:val="24"/>
        </w:rPr>
        <w:t>« </w:t>
      </w:r>
      <w:r>
        <w:rPr>
          <w:rFonts w:ascii="Times New Roman" w:hAnsi="Times New Roman" w:cs="Times New Roman"/>
          <w:sz w:val="24"/>
          <w:szCs w:val="24"/>
        </w:rPr>
        <w:t xml:space="preserve">La Souveraineté, c’est l’Egalité », dans </w:t>
      </w:r>
      <w:r w:rsidRPr="009C2856">
        <w:rPr>
          <w:rFonts w:ascii="Times New Roman" w:hAnsi="Times New Roman" w:cs="Times New Roman"/>
          <w:i/>
          <w:sz w:val="24"/>
          <w:szCs w:val="24"/>
        </w:rPr>
        <w:t>La Cause du peuple</w:t>
      </w:r>
      <w:r>
        <w:rPr>
          <w:rFonts w:ascii="Times New Roman" w:hAnsi="Times New Roman" w:cs="Times New Roman"/>
          <w:sz w:val="24"/>
          <w:szCs w:val="24"/>
        </w:rPr>
        <w:t>, n°1, 9 avril 1848.</w:t>
      </w:r>
    </w:p>
    <w:p w:rsidR="003C427E" w:rsidRDefault="003C427E" w:rsidP="005370BC">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165350" cy="3333328"/>
            <wp:effectExtent l="0" t="0" r="635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_Cause_du_peuple_par_George_Sand,_avril_1848.png"/>
                    <pic:cNvPicPr/>
                  </pic:nvPicPr>
                  <pic:blipFill>
                    <a:blip r:embed="rId17">
                      <a:extLst>
                        <a:ext uri="{28A0092B-C50C-407E-A947-70E740481C1C}">
                          <a14:useLocalDpi xmlns:a14="http://schemas.microsoft.com/office/drawing/2010/main" val="0"/>
                        </a:ext>
                      </a:extLst>
                    </a:blip>
                    <a:stretch>
                      <a:fillRect/>
                    </a:stretch>
                  </pic:blipFill>
                  <pic:spPr>
                    <a:xfrm>
                      <a:off x="0" y="0"/>
                      <a:ext cx="2172840" cy="3344858"/>
                    </a:xfrm>
                    <a:prstGeom prst="rect">
                      <a:avLst/>
                    </a:prstGeom>
                  </pic:spPr>
                </pic:pic>
              </a:graphicData>
            </a:graphic>
          </wp:inline>
        </w:drawing>
      </w:r>
    </w:p>
    <w:p w:rsidR="001416C8" w:rsidRDefault="001416C8" w:rsidP="005370BC">
      <w:pPr>
        <w:jc w:val="both"/>
        <w:rPr>
          <w:rFonts w:ascii="Times New Roman" w:hAnsi="Times New Roman" w:cs="Times New Roman"/>
          <w:sz w:val="24"/>
          <w:szCs w:val="24"/>
        </w:rPr>
      </w:pPr>
    </w:p>
    <w:p w:rsidR="001416C8" w:rsidRPr="001416C8" w:rsidRDefault="001416C8" w:rsidP="001416C8">
      <w:pPr>
        <w:jc w:val="both"/>
        <w:rPr>
          <w:rFonts w:ascii="Times New Roman" w:hAnsi="Times New Roman" w:cs="Times New Roman"/>
          <w:sz w:val="24"/>
          <w:szCs w:val="24"/>
        </w:rPr>
      </w:pPr>
      <w:r w:rsidRPr="001416C8">
        <w:rPr>
          <w:rFonts w:ascii="Times New Roman" w:hAnsi="Times New Roman" w:cs="Times New Roman"/>
          <w:b/>
          <w:sz w:val="24"/>
          <w:szCs w:val="24"/>
        </w:rPr>
        <w:t>Doc 3</w:t>
      </w:r>
      <w:r>
        <w:rPr>
          <w:rFonts w:ascii="Times New Roman" w:hAnsi="Times New Roman" w:cs="Times New Roman"/>
          <w:sz w:val="24"/>
          <w:szCs w:val="24"/>
        </w:rPr>
        <w:t xml:space="preserve"> </w:t>
      </w:r>
      <w:r w:rsidRPr="001416C8">
        <w:rPr>
          <w:rFonts w:ascii="Times New Roman" w:hAnsi="Times New Roman" w:cs="Times New Roman"/>
          <w:sz w:val="24"/>
          <w:szCs w:val="24"/>
        </w:rPr>
        <w:t>Ouvriers et paysans</w:t>
      </w:r>
    </w:p>
    <w:p w:rsidR="001416C8" w:rsidRPr="001416C8" w:rsidRDefault="001416C8" w:rsidP="001416C8">
      <w:pPr>
        <w:jc w:val="both"/>
        <w:rPr>
          <w:rFonts w:ascii="Times New Roman" w:hAnsi="Times New Roman" w:cs="Times New Roman"/>
          <w:sz w:val="24"/>
          <w:szCs w:val="24"/>
        </w:rPr>
      </w:pPr>
      <w:r>
        <w:rPr>
          <w:rFonts w:ascii="Times New Roman" w:hAnsi="Times New Roman" w:cs="Times New Roman"/>
          <w:sz w:val="24"/>
          <w:szCs w:val="24"/>
        </w:rPr>
        <w:t>« </w:t>
      </w:r>
      <w:r w:rsidRPr="001416C8">
        <w:rPr>
          <w:rFonts w:ascii="Times New Roman" w:hAnsi="Times New Roman" w:cs="Times New Roman"/>
          <w:sz w:val="24"/>
          <w:szCs w:val="24"/>
        </w:rPr>
        <w:t>Artisans et cultivateurs, vous avez donc un ennemi commun [le spéculateur], qui vous ruine et vous pressure tous autant les uns que les autres. Vous, gens de campagne, vous ne pensez pas autant à cet ennemi que les gens de la ville. Vous ne le voyez pas en face, c’est par toutes sortes de manières détournées qu’il tire à lui la subsistance du pays. […] L’artisan, à qui vous reprochez de lire les journaux et de s’inquiéter de la politique, sait mieux que vous où est le mal. Il connaît les abus dont vous souffrez. […] Ayez donc confiance au peuple des villes, et sachez bien que, quand il se révolte, quand il change les mauvais gouvernements, quand il se bat et se fait tuer pour la cause de tous, c’est un frère qui combat pour son frère.</w:t>
      </w:r>
      <w:r>
        <w:rPr>
          <w:rFonts w:ascii="Times New Roman" w:hAnsi="Times New Roman" w:cs="Times New Roman"/>
          <w:sz w:val="24"/>
          <w:szCs w:val="24"/>
        </w:rPr>
        <w:t> »</w:t>
      </w:r>
    </w:p>
    <w:p w:rsidR="001416C8" w:rsidRDefault="001416C8" w:rsidP="001416C8">
      <w:pPr>
        <w:jc w:val="both"/>
        <w:rPr>
          <w:rFonts w:ascii="Times New Roman" w:hAnsi="Times New Roman" w:cs="Times New Roman"/>
          <w:sz w:val="24"/>
          <w:szCs w:val="24"/>
        </w:rPr>
      </w:pPr>
      <w:r w:rsidRPr="001416C8">
        <w:rPr>
          <w:rFonts w:ascii="Times New Roman" w:hAnsi="Times New Roman" w:cs="Times New Roman"/>
          <w:sz w:val="24"/>
          <w:szCs w:val="24"/>
        </w:rPr>
        <w:t>George Sand, « Les villes et les campagnes », Paroles de Blaise Bonin aux bons citoyens, avril 1848.</w:t>
      </w:r>
    </w:p>
    <w:p w:rsidR="000278AC" w:rsidRPr="000278AC" w:rsidRDefault="000278AC" w:rsidP="000278AC">
      <w:pPr>
        <w:jc w:val="both"/>
        <w:rPr>
          <w:rFonts w:ascii="Times New Roman" w:hAnsi="Times New Roman" w:cs="Times New Roman"/>
          <w:sz w:val="24"/>
          <w:szCs w:val="24"/>
        </w:rPr>
      </w:pPr>
      <w:r w:rsidRPr="000278AC">
        <w:rPr>
          <w:rFonts w:ascii="Times New Roman" w:hAnsi="Times New Roman" w:cs="Times New Roman"/>
          <w:b/>
          <w:sz w:val="24"/>
          <w:szCs w:val="24"/>
        </w:rPr>
        <w:t>Doc 4</w:t>
      </w:r>
      <w:r>
        <w:rPr>
          <w:rFonts w:ascii="Times New Roman" w:hAnsi="Times New Roman" w:cs="Times New Roman"/>
          <w:sz w:val="24"/>
          <w:szCs w:val="24"/>
        </w:rPr>
        <w:t xml:space="preserve"> </w:t>
      </w:r>
      <w:r w:rsidRPr="000278AC">
        <w:rPr>
          <w:rFonts w:ascii="Times New Roman" w:hAnsi="Times New Roman" w:cs="Times New Roman"/>
          <w:sz w:val="24"/>
          <w:szCs w:val="24"/>
        </w:rPr>
        <w:t>Sur l'élection de Louis‑Napoléon Bonaparte</w:t>
      </w:r>
    </w:p>
    <w:p w:rsidR="000278AC" w:rsidRPr="000278AC" w:rsidRDefault="000278AC" w:rsidP="000278AC">
      <w:pPr>
        <w:jc w:val="both"/>
        <w:rPr>
          <w:rFonts w:ascii="Times New Roman" w:hAnsi="Times New Roman" w:cs="Times New Roman"/>
          <w:sz w:val="24"/>
          <w:szCs w:val="24"/>
        </w:rPr>
      </w:pPr>
      <w:r>
        <w:rPr>
          <w:rFonts w:ascii="Times New Roman" w:hAnsi="Times New Roman" w:cs="Times New Roman"/>
          <w:sz w:val="24"/>
          <w:szCs w:val="24"/>
        </w:rPr>
        <w:t>« </w:t>
      </w:r>
      <w:r w:rsidRPr="000278AC">
        <w:rPr>
          <w:rFonts w:ascii="Times New Roman" w:hAnsi="Times New Roman" w:cs="Times New Roman"/>
          <w:sz w:val="24"/>
          <w:szCs w:val="24"/>
        </w:rPr>
        <w:t xml:space="preserve">Qu’est‑ce que prouve cette énorme majorité de suffrages en faveur de celui de tous les partis qui représente le moins la République ? Au premier abord, la réponse semble devoir être celle‑ci : la majorité des Français n’est pas républicaine ; et sans aucun doute le parti de la réaction va se prévaloir de cette considération. Eh bien, la réaction se trompera quant au fond de la question : le peuple est républicain quand même, et il ne sera pas si facile qu’on le pense </w:t>
      </w:r>
      <w:r>
        <w:rPr>
          <w:rFonts w:ascii="Times New Roman" w:hAnsi="Times New Roman" w:cs="Times New Roman"/>
          <w:sz w:val="24"/>
          <w:szCs w:val="24"/>
        </w:rPr>
        <w:t xml:space="preserve">de lui enlever sa souveraineté. </w:t>
      </w:r>
      <w:r w:rsidRPr="000278AC">
        <w:rPr>
          <w:rFonts w:ascii="Times New Roman" w:hAnsi="Times New Roman" w:cs="Times New Roman"/>
          <w:sz w:val="24"/>
          <w:szCs w:val="24"/>
        </w:rPr>
        <w:t xml:space="preserve">Le peuple n’est pas politique, voilà ce qu’il faut reconnaître, et ce dont il ne faut point s’étonner. L’éducation politique est le résultat de l’action politique. Cette action est si nouvelle chez le peuple qu’il est impossible d’exiger de lui la prévoyance, </w:t>
      </w:r>
      <w:r w:rsidRPr="000278AC">
        <w:rPr>
          <w:rFonts w:ascii="Times New Roman" w:hAnsi="Times New Roman" w:cs="Times New Roman"/>
          <w:sz w:val="24"/>
          <w:szCs w:val="24"/>
        </w:rPr>
        <w:lastRenderedPageBreak/>
        <w:t>le calcul, le jugement des hommes et des choses, en un mot toute cette science des faits qui constitue la raison politique. Le peuple tend au socialisme, dont le point de départ est le sentiment de son droit et de ses besoins. […] Dans peu de temps, le peuple sera socialiste et politique, et il faudra bien que la République soit à son tour l’un et l’autre.</w:t>
      </w:r>
      <w:r>
        <w:rPr>
          <w:rFonts w:ascii="Times New Roman" w:hAnsi="Times New Roman" w:cs="Times New Roman"/>
          <w:sz w:val="24"/>
          <w:szCs w:val="24"/>
        </w:rPr>
        <w:t> »</w:t>
      </w:r>
    </w:p>
    <w:p w:rsidR="000278AC" w:rsidRDefault="000278AC" w:rsidP="000278AC">
      <w:pPr>
        <w:jc w:val="both"/>
        <w:rPr>
          <w:rFonts w:ascii="Times New Roman" w:hAnsi="Times New Roman" w:cs="Times New Roman"/>
          <w:sz w:val="24"/>
          <w:szCs w:val="24"/>
        </w:rPr>
      </w:pPr>
      <w:r w:rsidRPr="000278AC">
        <w:rPr>
          <w:rFonts w:ascii="Times New Roman" w:hAnsi="Times New Roman" w:cs="Times New Roman"/>
          <w:sz w:val="24"/>
          <w:szCs w:val="24"/>
        </w:rPr>
        <w:t xml:space="preserve">George Sand, « À propos de l’élection de Louis Bonaparte à la présidence de la République », </w:t>
      </w:r>
      <w:r w:rsidRPr="000278AC">
        <w:rPr>
          <w:rFonts w:ascii="Times New Roman" w:hAnsi="Times New Roman" w:cs="Times New Roman"/>
          <w:i/>
          <w:sz w:val="24"/>
          <w:szCs w:val="24"/>
        </w:rPr>
        <w:t>La Réforme</w:t>
      </w:r>
      <w:r w:rsidRPr="000278AC">
        <w:rPr>
          <w:rFonts w:ascii="Times New Roman" w:hAnsi="Times New Roman" w:cs="Times New Roman"/>
          <w:sz w:val="24"/>
          <w:szCs w:val="24"/>
        </w:rPr>
        <w:t>, 22 décembre 1848.</w:t>
      </w:r>
    </w:p>
    <w:p w:rsidR="00010A2B" w:rsidRDefault="00010A2B" w:rsidP="005370BC">
      <w:pPr>
        <w:jc w:val="both"/>
        <w:rPr>
          <w:rFonts w:ascii="Times New Roman" w:hAnsi="Times New Roman" w:cs="Times New Roman"/>
          <w:sz w:val="24"/>
          <w:szCs w:val="24"/>
        </w:rPr>
      </w:pPr>
    </w:p>
    <w:p w:rsidR="00736F38" w:rsidRDefault="00736F38" w:rsidP="005370BC">
      <w:pPr>
        <w:jc w:val="both"/>
        <w:rPr>
          <w:rFonts w:ascii="Times New Roman" w:hAnsi="Times New Roman" w:cs="Times New Roman"/>
          <w:sz w:val="24"/>
          <w:szCs w:val="24"/>
        </w:rPr>
      </w:pPr>
      <w:r w:rsidRPr="00736F38">
        <w:rPr>
          <w:rFonts w:ascii="Times New Roman" w:hAnsi="Times New Roman" w:cs="Times New Roman"/>
          <w:b/>
          <w:sz w:val="24"/>
          <w:szCs w:val="24"/>
        </w:rPr>
        <w:t xml:space="preserve">Doc </w:t>
      </w:r>
      <w:r w:rsidR="000278AC">
        <w:rPr>
          <w:rFonts w:ascii="Times New Roman" w:hAnsi="Times New Roman" w:cs="Times New Roman"/>
          <w:b/>
          <w:sz w:val="24"/>
          <w:szCs w:val="24"/>
        </w:rPr>
        <w:t>5</w:t>
      </w:r>
      <w:r>
        <w:rPr>
          <w:rFonts w:ascii="Times New Roman" w:hAnsi="Times New Roman" w:cs="Times New Roman"/>
          <w:sz w:val="24"/>
          <w:szCs w:val="24"/>
        </w:rPr>
        <w:t xml:space="preserve"> George Sand </w:t>
      </w:r>
      <w:r w:rsidR="00FF4606">
        <w:rPr>
          <w:rFonts w:ascii="Times New Roman" w:hAnsi="Times New Roman" w:cs="Times New Roman"/>
          <w:sz w:val="24"/>
          <w:szCs w:val="24"/>
        </w:rPr>
        <w:t>vue par Baudelaire : un portrait-</w:t>
      </w:r>
      <w:r>
        <w:rPr>
          <w:rFonts w:ascii="Times New Roman" w:hAnsi="Times New Roman" w:cs="Times New Roman"/>
          <w:sz w:val="24"/>
          <w:szCs w:val="24"/>
        </w:rPr>
        <w:t>charge</w:t>
      </w:r>
    </w:p>
    <w:p w:rsidR="00082FAC" w:rsidRDefault="00010A2B" w:rsidP="005370BC">
      <w:pPr>
        <w:jc w:val="both"/>
        <w:rPr>
          <w:rFonts w:ascii="Times New Roman" w:hAnsi="Times New Roman" w:cs="Times New Roman"/>
          <w:sz w:val="24"/>
          <w:szCs w:val="24"/>
        </w:rPr>
      </w:pPr>
      <w:r>
        <w:rPr>
          <w:rFonts w:ascii="Times New Roman" w:hAnsi="Times New Roman" w:cs="Times New Roman"/>
          <w:sz w:val="24"/>
          <w:szCs w:val="24"/>
        </w:rPr>
        <w:t>« La femme Sand</w:t>
      </w:r>
      <w:r w:rsidR="009262F6">
        <w:rPr>
          <w:rFonts w:ascii="Times New Roman" w:hAnsi="Times New Roman" w:cs="Times New Roman"/>
          <w:sz w:val="24"/>
          <w:szCs w:val="24"/>
        </w:rPr>
        <w:t xml:space="preserve"> est le P</w:t>
      </w:r>
      <w:r>
        <w:rPr>
          <w:rFonts w:ascii="Times New Roman" w:hAnsi="Times New Roman" w:cs="Times New Roman"/>
          <w:sz w:val="24"/>
          <w:szCs w:val="24"/>
        </w:rPr>
        <w:t xml:space="preserve">rudhomme de l’immoralité. Elle a toujours été moraliste. Seulement, elle faisait autrefois de la contre-morale. Aussi elle n’a jamais été artiste. Elle a le fameux style coulant cher au bourgeois. Elle est bête, elle est lourde, elle est bavarde ; elle a dans les idées morales la même profondeur de jugement et la même délicatesse de sentiment que les concierges et les filles entretenues. Ce qu’elle dit de sa mère. Ce qu’elle dit de la poésie. Son amour pour les ouvriers. Que quelques hommes aient pu s’amouracher de cette latrine, c’est bien ma preuve de l’abaissement des hommes de ce siècle ». </w:t>
      </w:r>
    </w:p>
    <w:p w:rsidR="00010A2B" w:rsidRDefault="00010A2B" w:rsidP="005370BC">
      <w:pPr>
        <w:jc w:val="both"/>
        <w:rPr>
          <w:rFonts w:ascii="Times New Roman" w:hAnsi="Times New Roman" w:cs="Times New Roman"/>
          <w:sz w:val="24"/>
          <w:szCs w:val="24"/>
        </w:rPr>
      </w:pPr>
      <w:r>
        <w:rPr>
          <w:rFonts w:ascii="Times New Roman" w:hAnsi="Times New Roman" w:cs="Times New Roman"/>
          <w:sz w:val="24"/>
          <w:szCs w:val="24"/>
        </w:rPr>
        <w:t xml:space="preserve">Charles Baudelaire, </w:t>
      </w:r>
      <w:r w:rsidRPr="009262F6">
        <w:rPr>
          <w:rFonts w:ascii="Times New Roman" w:hAnsi="Times New Roman" w:cs="Times New Roman"/>
          <w:i/>
          <w:sz w:val="24"/>
          <w:szCs w:val="24"/>
        </w:rPr>
        <w:t>Mon cœur mis à nu</w:t>
      </w:r>
      <w:r w:rsidR="009262F6">
        <w:rPr>
          <w:rFonts w:ascii="Times New Roman" w:hAnsi="Times New Roman" w:cs="Times New Roman"/>
          <w:sz w:val="24"/>
          <w:szCs w:val="24"/>
        </w:rPr>
        <w:t xml:space="preserve">, 1887 (recueil de fragments inachevés, publiés à titre posthume). </w:t>
      </w:r>
    </w:p>
    <w:p w:rsidR="00736F38" w:rsidRDefault="00736F38" w:rsidP="005370BC">
      <w:pPr>
        <w:jc w:val="both"/>
        <w:rPr>
          <w:rFonts w:ascii="Times New Roman" w:hAnsi="Times New Roman" w:cs="Times New Roman"/>
          <w:sz w:val="24"/>
          <w:szCs w:val="24"/>
        </w:rPr>
      </w:pPr>
    </w:p>
    <w:p w:rsidR="00227C33" w:rsidRPr="00227C33" w:rsidRDefault="00227C33" w:rsidP="00227C33">
      <w:pPr>
        <w:jc w:val="both"/>
        <w:rPr>
          <w:rFonts w:ascii="Times New Roman" w:hAnsi="Times New Roman" w:cs="Times New Roman"/>
          <w:sz w:val="24"/>
          <w:szCs w:val="24"/>
        </w:rPr>
      </w:pPr>
      <w:r w:rsidRPr="00227C33">
        <w:rPr>
          <w:rFonts w:ascii="Times New Roman" w:hAnsi="Times New Roman" w:cs="Times New Roman"/>
          <w:b/>
          <w:sz w:val="24"/>
          <w:szCs w:val="24"/>
          <w:u w:val="single"/>
        </w:rPr>
        <w:t>Place du PPO :</w:t>
      </w:r>
      <w:r>
        <w:rPr>
          <w:rFonts w:ascii="Times New Roman" w:hAnsi="Times New Roman" w:cs="Times New Roman"/>
          <w:sz w:val="24"/>
          <w:szCs w:val="24"/>
        </w:rPr>
        <w:t xml:space="preserve"> </w:t>
      </w:r>
      <w:r w:rsidRPr="00227C33">
        <w:rPr>
          <w:rFonts w:ascii="Times New Roman" w:hAnsi="Times New Roman" w:cs="Times New Roman"/>
          <w:sz w:val="24"/>
          <w:szCs w:val="24"/>
        </w:rPr>
        <w:t>Point de départ : on peut une nouvelle fois partir des portraits, tableaux mais aussi photographies (évolution depuis Mme Roland).</w:t>
      </w:r>
    </w:p>
    <w:p w:rsidR="00736F38" w:rsidRDefault="00736F38" w:rsidP="00227C33">
      <w:pPr>
        <w:jc w:val="both"/>
        <w:rPr>
          <w:rFonts w:ascii="Times New Roman" w:hAnsi="Times New Roman" w:cs="Times New Roman"/>
          <w:sz w:val="24"/>
          <w:szCs w:val="24"/>
        </w:rPr>
      </w:pPr>
      <w:r w:rsidRPr="00736F38">
        <w:rPr>
          <w:rFonts w:ascii="Times New Roman" w:hAnsi="Times New Roman" w:cs="Times New Roman"/>
          <w:b/>
          <w:sz w:val="24"/>
          <w:szCs w:val="24"/>
          <w:u w:val="single"/>
        </w:rPr>
        <w:t>Objectifs :</w:t>
      </w:r>
      <w:r>
        <w:rPr>
          <w:rFonts w:ascii="Times New Roman" w:hAnsi="Times New Roman" w:cs="Times New Roman"/>
          <w:sz w:val="24"/>
          <w:szCs w:val="24"/>
        </w:rPr>
        <w:t xml:space="preserve"> montrer la modernité de George Sand, son rôle dans le siècle, les débats qu’elle suscite, sa mémoire et son actualité. </w:t>
      </w:r>
    </w:p>
    <w:p w:rsidR="00227C33" w:rsidRPr="00227C33" w:rsidRDefault="00736F38" w:rsidP="00227C33">
      <w:pPr>
        <w:jc w:val="both"/>
        <w:rPr>
          <w:rFonts w:ascii="Times New Roman" w:hAnsi="Times New Roman" w:cs="Times New Roman"/>
          <w:sz w:val="24"/>
          <w:szCs w:val="24"/>
        </w:rPr>
      </w:pPr>
      <w:r>
        <w:rPr>
          <w:rFonts w:ascii="Times New Roman" w:hAnsi="Times New Roman" w:cs="Times New Roman"/>
          <w:sz w:val="24"/>
          <w:szCs w:val="24"/>
        </w:rPr>
        <w:t xml:space="preserve">On peut </w:t>
      </w:r>
      <w:r w:rsidR="00227C33" w:rsidRPr="00227C33">
        <w:rPr>
          <w:rFonts w:ascii="Times New Roman" w:hAnsi="Times New Roman" w:cs="Times New Roman"/>
          <w:sz w:val="24"/>
          <w:szCs w:val="24"/>
        </w:rPr>
        <w:t xml:space="preserve">partir du regard de l’historienne avec un point sur le dernier ouvrage de Michelle Perrot, </w:t>
      </w:r>
      <w:r w:rsidR="00227C33" w:rsidRPr="00227C33">
        <w:rPr>
          <w:rFonts w:ascii="Times New Roman" w:hAnsi="Times New Roman" w:cs="Times New Roman"/>
          <w:i/>
          <w:sz w:val="24"/>
          <w:szCs w:val="24"/>
        </w:rPr>
        <w:t>George Sand à Nohant</w:t>
      </w:r>
      <w:r w:rsidR="00227C33" w:rsidRPr="00227C33">
        <w:rPr>
          <w:rFonts w:ascii="Times New Roman" w:hAnsi="Times New Roman" w:cs="Times New Roman"/>
          <w:sz w:val="24"/>
          <w:szCs w:val="24"/>
        </w:rPr>
        <w:t xml:space="preserve"> (Seuil, La Librairie du XXI</w:t>
      </w:r>
      <w:r w:rsidR="00227C33" w:rsidRPr="00645553">
        <w:rPr>
          <w:rFonts w:ascii="Times New Roman" w:hAnsi="Times New Roman" w:cs="Times New Roman"/>
          <w:sz w:val="24"/>
          <w:szCs w:val="24"/>
          <w:vertAlign w:val="superscript"/>
        </w:rPr>
        <w:t>e</w:t>
      </w:r>
      <w:r w:rsidR="00227C33" w:rsidRPr="00227C33">
        <w:rPr>
          <w:rFonts w:ascii="Times New Roman" w:hAnsi="Times New Roman" w:cs="Times New Roman"/>
          <w:sz w:val="24"/>
          <w:szCs w:val="24"/>
        </w:rPr>
        <w:t xml:space="preserve"> siècle, 2018), continuité de la réflexion de l’historienne sur l’ancrage spatial, depuis </w:t>
      </w:r>
      <w:r w:rsidR="00227C33" w:rsidRPr="00FF4606">
        <w:rPr>
          <w:rFonts w:ascii="Times New Roman" w:hAnsi="Times New Roman" w:cs="Times New Roman"/>
          <w:i/>
          <w:sz w:val="24"/>
          <w:szCs w:val="24"/>
        </w:rPr>
        <w:t>Histoire des chambres</w:t>
      </w:r>
      <w:r w:rsidR="00227C33" w:rsidRPr="00227C33">
        <w:rPr>
          <w:rFonts w:ascii="Times New Roman" w:hAnsi="Times New Roman" w:cs="Times New Roman"/>
          <w:sz w:val="24"/>
          <w:szCs w:val="24"/>
        </w:rPr>
        <w:t>.</w:t>
      </w:r>
    </w:p>
    <w:p w:rsidR="00FF4606" w:rsidRDefault="00227C33" w:rsidP="00227C33">
      <w:pPr>
        <w:jc w:val="both"/>
        <w:rPr>
          <w:rFonts w:ascii="Times New Roman" w:hAnsi="Times New Roman" w:cs="Times New Roman"/>
          <w:sz w:val="24"/>
          <w:szCs w:val="24"/>
        </w:rPr>
      </w:pPr>
      <w:r w:rsidRPr="00227C33">
        <w:rPr>
          <w:rFonts w:ascii="Times New Roman" w:hAnsi="Times New Roman" w:cs="Times New Roman"/>
          <w:sz w:val="24"/>
          <w:szCs w:val="24"/>
        </w:rPr>
        <w:t>Sand l’écrivait elle-même : « Il n’est difficile de parler de Nohant sans dire quelque chose qui ait rapport à ma vie présente ou passée ». Depuis le château de l’Indre, que Sand préfère désigner comme une maison bourgeoise, se disent une femme et un écrivain, une œuvre et des amours et amitiés qui marquèrent la vie littéraire, un siècle enfin, dans ses combats et ses révolutions,</w:t>
      </w:r>
      <w:r w:rsidR="00736F38">
        <w:rPr>
          <w:rFonts w:ascii="Times New Roman" w:hAnsi="Times New Roman" w:cs="Times New Roman"/>
          <w:sz w:val="24"/>
          <w:szCs w:val="24"/>
        </w:rPr>
        <w:t xml:space="preserve"> politiques comme culturelles. L</w:t>
      </w:r>
      <w:r w:rsidRPr="00227C33">
        <w:rPr>
          <w:rFonts w:ascii="Times New Roman" w:hAnsi="Times New Roman" w:cs="Times New Roman"/>
          <w:sz w:val="24"/>
          <w:szCs w:val="24"/>
        </w:rPr>
        <w:t xml:space="preserve">a belle demeure de l’Indre est un lieu total, celui de la romancière, de la famille, du cercle amical et politique, du travail, un espace non seulement pensé et agencé mais en constante évolution, comme sa propriétaire qui se métamorphose et s’affirme au fil des décennies. Nohant, de lieu hérité, pas forcément choisi et aimé, va devenir le portrait oblique de sa propriétaire, un lieu « vu, voulu et vécu par Sand », une forme de thébaïde voire de phalanstère, une demeure, dans le sens temporel que peut prendre ce mot si on l’entend comme une forme verbale. Nohant </w:t>
      </w:r>
      <w:r w:rsidR="00645553">
        <w:rPr>
          <w:rFonts w:ascii="Times New Roman" w:hAnsi="Times New Roman" w:cs="Times New Roman"/>
          <w:sz w:val="24"/>
          <w:szCs w:val="24"/>
        </w:rPr>
        <w:t>hante</w:t>
      </w:r>
      <w:r w:rsidRPr="00227C33">
        <w:rPr>
          <w:rFonts w:ascii="Times New Roman" w:hAnsi="Times New Roman" w:cs="Times New Roman"/>
          <w:sz w:val="24"/>
          <w:szCs w:val="24"/>
        </w:rPr>
        <w:t xml:space="preserve"> Michelle Perrot, en raison de la « folle ambition » qui fut celle de Sand, « de projet communautaire, d’atelier d’artiste, de lieu de création, de modèle égalitaire », un espace poétique et politique, dont elle retrace le quotidien, dans un livre passionnant, entre enquête, récit critique et roman. La maison est à la fois un éden (une retraite comme un espace de partage et d’échanges), une </w:t>
      </w:r>
      <w:r w:rsidRPr="00227C33">
        <w:rPr>
          <w:rFonts w:ascii="Times New Roman" w:hAnsi="Times New Roman" w:cs="Times New Roman"/>
          <w:sz w:val="24"/>
          <w:szCs w:val="24"/>
        </w:rPr>
        <w:lastRenderedPageBreak/>
        <w:t xml:space="preserve">utopie (politique et communautaire) et un enfer (l’entretien onéreux contraint Sand à écrire plus qu’elle ne l’aurait sans doute voulu). </w:t>
      </w:r>
    </w:p>
    <w:p w:rsidR="00227C33" w:rsidRPr="00227C33" w:rsidRDefault="00227C33" w:rsidP="00227C33">
      <w:pPr>
        <w:jc w:val="both"/>
        <w:rPr>
          <w:rFonts w:ascii="Times New Roman" w:hAnsi="Times New Roman" w:cs="Times New Roman"/>
          <w:sz w:val="24"/>
          <w:szCs w:val="24"/>
        </w:rPr>
      </w:pPr>
      <w:r w:rsidRPr="00227C33">
        <w:rPr>
          <w:rFonts w:ascii="Times New Roman" w:hAnsi="Times New Roman" w:cs="Times New Roman"/>
          <w:sz w:val="24"/>
          <w:szCs w:val="24"/>
        </w:rPr>
        <w:t>Sand et Nohant s’édifient et se transforment l’un(e) par l’autre, l’œuvre se nourrit du lieu, Nohant est « un nid et un nœud, refuge et lieu de conflits, un vrai roman en soi », celui d’une femme qui a résolument voulu se faire « un nom, un nom à elle, qu’elle a transmis à ses enfants, fait unique dans l’histoire littéraire des femmes ».</w:t>
      </w:r>
    </w:p>
    <w:p w:rsidR="00227C33" w:rsidRPr="00227C33" w:rsidRDefault="00227C33" w:rsidP="00227C33">
      <w:pPr>
        <w:jc w:val="both"/>
        <w:rPr>
          <w:rFonts w:ascii="Times New Roman" w:hAnsi="Times New Roman" w:cs="Times New Roman"/>
          <w:b/>
          <w:sz w:val="24"/>
          <w:szCs w:val="24"/>
        </w:rPr>
      </w:pPr>
      <w:r w:rsidRPr="00227C33">
        <w:rPr>
          <w:rFonts w:ascii="Times New Roman" w:hAnsi="Times New Roman" w:cs="Times New Roman"/>
          <w:b/>
          <w:sz w:val="24"/>
          <w:szCs w:val="24"/>
        </w:rPr>
        <w:t>Quelques pistes à explorer :</w:t>
      </w:r>
    </w:p>
    <w:p w:rsidR="00227C33" w:rsidRPr="00227C33" w:rsidRDefault="00227C33" w:rsidP="00227C33">
      <w:pPr>
        <w:jc w:val="both"/>
        <w:rPr>
          <w:rFonts w:ascii="Times New Roman" w:hAnsi="Times New Roman" w:cs="Times New Roman"/>
          <w:sz w:val="24"/>
          <w:szCs w:val="24"/>
        </w:rPr>
      </w:pPr>
      <w:r w:rsidRPr="00227C33">
        <w:rPr>
          <w:rFonts w:ascii="Times New Roman" w:hAnsi="Times New Roman" w:cs="Times New Roman"/>
          <w:sz w:val="24"/>
          <w:szCs w:val="24"/>
        </w:rPr>
        <w:t>-</w:t>
      </w:r>
      <w:r w:rsidRPr="00227C33">
        <w:rPr>
          <w:rFonts w:ascii="Times New Roman" w:hAnsi="Times New Roman" w:cs="Times New Roman"/>
          <w:sz w:val="24"/>
          <w:szCs w:val="24"/>
        </w:rPr>
        <w:tab/>
        <w:t>Son engagement féministe</w:t>
      </w:r>
    </w:p>
    <w:p w:rsidR="00227C33" w:rsidRPr="00227C33" w:rsidRDefault="00227C33" w:rsidP="00227C33">
      <w:pPr>
        <w:jc w:val="both"/>
        <w:rPr>
          <w:rFonts w:ascii="Times New Roman" w:hAnsi="Times New Roman" w:cs="Times New Roman"/>
          <w:sz w:val="24"/>
          <w:szCs w:val="24"/>
        </w:rPr>
      </w:pPr>
      <w:r w:rsidRPr="00227C33">
        <w:rPr>
          <w:rFonts w:ascii="Times New Roman" w:hAnsi="Times New Roman" w:cs="Times New Roman"/>
          <w:sz w:val="24"/>
          <w:szCs w:val="24"/>
        </w:rPr>
        <w:t>-</w:t>
      </w:r>
      <w:r w:rsidRPr="00227C33">
        <w:rPr>
          <w:rFonts w:ascii="Times New Roman" w:hAnsi="Times New Roman" w:cs="Times New Roman"/>
          <w:sz w:val="24"/>
          <w:szCs w:val="24"/>
        </w:rPr>
        <w:tab/>
        <w:t>Son engagement politique et social</w:t>
      </w:r>
    </w:p>
    <w:p w:rsidR="00227C33" w:rsidRPr="00227C33" w:rsidRDefault="00227C33" w:rsidP="00227C33">
      <w:pPr>
        <w:jc w:val="both"/>
        <w:rPr>
          <w:rFonts w:ascii="Times New Roman" w:hAnsi="Times New Roman" w:cs="Times New Roman"/>
          <w:sz w:val="24"/>
          <w:szCs w:val="24"/>
        </w:rPr>
      </w:pPr>
      <w:r w:rsidRPr="00227C33">
        <w:rPr>
          <w:rFonts w:ascii="Times New Roman" w:hAnsi="Times New Roman" w:cs="Times New Roman"/>
          <w:sz w:val="24"/>
          <w:szCs w:val="24"/>
        </w:rPr>
        <w:t>-</w:t>
      </w:r>
      <w:r w:rsidRPr="00227C33">
        <w:rPr>
          <w:rFonts w:ascii="Times New Roman" w:hAnsi="Times New Roman" w:cs="Times New Roman"/>
          <w:sz w:val="24"/>
          <w:szCs w:val="24"/>
        </w:rPr>
        <w:tab/>
        <w:t xml:space="preserve">Ses relations artistiques </w:t>
      </w:r>
    </w:p>
    <w:p w:rsidR="00227C33" w:rsidRPr="00227C33" w:rsidRDefault="00227C33" w:rsidP="00227C33">
      <w:pPr>
        <w:jc w:val="both"/>
        <w:rPr>
          <w:rFonts w:ascii="Times New Roman" w:hAnsi="Times New Roman" w:cs="Times New Roman"/>
          <w:sz w:val="24"/>
          <w:szCs w:val="24"/>
        </w:rPr>
      </w:pPr>
      <w:r w:rsidRPr="00227C33">
        <w:rPr>
          <w:rFonts w:ascii="Times New Roman" w:hAnsi="Times New Roman" w:cs="Times New Roman"/>
          <w:sz w:val="24"/>
          <w:szCs w:val="24"/>
        </w:rPr>
        <w:t>-</w:t>
      </w:r>
      <w:r w:rsidRPr="00227C33">
        <w:rPr>
          <w:rFonts w:ascii="Times New Roman" w:hAnsi="Times New Roman" w:cs="Times New Roman"/>
          <w:sz w:val="24"/>
          <w:szCs w:val="24"/>
        </w:rPr>
        <w:tab/>
        <w:t>Son œuvre littéraire (interdisciplinarité possible avec le collègue de lettres)</w:t>
      </w:r>
    </w:p>
    <w:p w:rsidR="00736F38" w:rsidRDefault="00736F38" w:rsidP="005370BC">
      <w:pPr>
        <w:jc w:val="both"/>
        <w:rPr>
          <w:rFonts w:ascii="Times New Roman" w:hAnsi="Times New Roman" w:cs="Times New Roman"/>
          <w:color w:val="FF0000"/>
          <w:sz w:val="32"/>
          <w:szCs w:val="32"/>
        </w:rPr>
      </w:pPr>
    </w:p>
    <w:p w:rsidR="00227C33" w:rsidRPr="00736F38" w:rsidRDefault="00227C33" w:rsidP="005370BC">
      <w:pPr>
        <w:jc w:val="both"/>
        <w:rPr>
          <w:rFonts w:ascii="Times New Roman" w:hAnsi="Times New Roman" w:cs="Times New Roman"/>
          <w:color w:val="FF0000"/>
          <w:sz w:val="32"/>
          <w:szCs w:val="32"/>
        </w:rPr>
      </w:pPr>
      <w:r w:rsidRPr="00736F38">
        <w:rPr>
          <w:rFonts w:ascii="Times New Roman" w:hAnsi="Times New Roman" w:cs="Times New Roman"/>
          <w:color w:val="FF0000"/>
          <w:sz w:val="32"/>
          <w:szCs w:val="32"/>
        </w:rPr>
        <w:t>Pistes pour exploiter les documents et l’exemple de Mme Roland</w:t>
      </w:r>
    </w:p>
    <w:p w:rsidR="00736F38" w:rsidRPr="00736F38" w:rsidRDefault="00736F38" w:rsidP="00736F38">
      <w:pPr>
        <w:jc w:val="both"/>
        <w:rPr>
          <w:rFonts w:ascii="Times New Roman" w:hAnsi="Times New Roman" w:cs="Times New Roman"/>
          <w:b/>
          <w:sz w:val="24"/>
          <w:szCs w:val="24"/>
        </w:rPr>
      </w:pPr>
      <w:r w:rsidRPr="00736F38">
        <w:rPr>
          <w:rFonts w:ascii="Times New Roman" w:hAnsi="Times New Roman" w:cs="Times New Roman"/>
          <w:b/>
          <w:sz w:val="24"/>
          <w:szCs w:val="24"/>
        </w:rPr>
        <w:t>Biographie de George Sand (1804-1876)</w:t>
      </w:r>
    </w:p>
    <w:p w:rsidR="00736F38" w:rsidRPr="00736F38" w:rsidRDefault="00736F38" w:rsidP="00736F38">
      <w:pPr>
        <w:jc w:val="both"/>
        <w:rPr>
          <w:rFonts w:ascii="Times New Roman" w:hAnsi="Times New Roman" w:cs="Times New Roman"/>
          <w:sz w:val="24"/>
          <w:szCs w:val="24"/>
        </w:rPr>
      </w:pPr>
      <w:r w:rsidRPr="00736F38">
        <w:rPr>
          <w:rFonts w:ascii="Times New Roman" w:hAnsi="Times New Roman" w:cs="Times New Roman"/>
          <w:sz w:val="24"/>
          <w:szCs w:val="24"/>
        </w:rPr>
        <w:t>Pseudonyme d’Aurore Dupin. Femme de lettres, proche des socialistes, elle fonde plusieurs journaux et défend la ca</w:t>
      </w:r>
      <w:r w:rsidR="00543E84">
        <w:rPr>
          <w:rFonts w:ascii="Times New Roman" w:hAnsi="Times New Roman" w:cs="Times New Roman"/>
          <w:sz w:val="24"/>
          <w:szCs w:val="24"/>
        </w:rPr>
        <w:t>use des femmes. Au-delà de son œuvre</w:t>
      </w:r>
      <w:r w:rsidRPr="00736F38">
        <w:rPr>
          <w:rFonts w:ascii="Times New Roman" w:hAnsi="Times New Roman" w:cs="Times New Roman"/>
          <w:sz w:val="24"/>
          <w:szCs w:val="24"/>
        </w:rPr>
        <w:t xml:space="preserve"> romanesque, celle qui est connue comme la toute première femme à avoir jamais vécu de sa plume a aussi publié pièces de théâtre, nouvelles, critiques littéraires et écrits politiques. Car celle qui était née Aurore Dupin était féministe avant la lettre. Elle fait scandale en se choisissant un pseudo au prénom masculin dès l’âge de 25 ans, porte le costume d’homme, et a avec Alfred de Musset une relation passionnelle mais pas exclusive dont il s’ouvre dans Confession d’un enfant du siècle.</w:t>
      </w:r>
      <w:r w:rsidR="00543E84">
        <w:rPr>
          <w:rFonts w:ascii="Times New Roman" w:hAnsi="Times New Roman" w:cs="Times New Roman"/>
          <w:sz w:val="24"/>
          <w:szCs w:val="24"/>
        </w:rPr>
        <w:t xml:space="preserve"> </w:t>
      </w:r>
      <w:r w:rsidRPr="00736F38">
        <w:rPr>
          <w:rFonts w:ascii="Times New Roman" w:hAnsi="Times New Roman" w:cs="Times New Roman"/>
          <w:sz w:val="24"/>
          <w:szCs w:val="24"/>
        </w:rPr>
        <w:t xml:space="preserve">Militante, elle participe à la création de </w:t>
      </w:r>
      <w:r w:rsidRPr="00FF4606">
        <w:rPr>
          <w:rFonts w:ascii="Times New Roman" w:hAnsi="Times New Roman" w:cs="Times New Roman"/>
          <w:i/>
          <w:sz w:val="24"/>
          <w:szCs w:val="24"/>
        </w:rPr>
        <w:t>La Cause du peuple</w:t>
      </w:r>
      <w:r w:rsidRPr="00736F38">
        <w:rPr>
          <w:rFonts w:ascii="Times New Roman" w:hAnsi="Times New Roman" w:cs="Times New Roman"/>
          <w:sz w:val="24"/>
          <w:szCs w:val="24"/>
        </w:rPr>
        <w:t xml:space="preserve"> et d’autres titres de presse, s’oppose à Napoléon III et à la proclamation de l’Empire, en 1851, et irrigue jusqu’à ses romans les plus champêtres de préoccupations politiques, prenant la défense du prolétariat.</w:t>
      </w:r>
    </w:p>
    <w:p w:rsidR="00736F38" w:rsidRPr="00736F38" w:rsidRDefault="00736F38" w:rsidP="00736F38">
      <w:pPr>
        <w:jc w:val="both"/>
        <w:rPr>
          <w:rFonts w:ascii="Times New Roman" w:hAnsi="Times New Roman" w:cs="Times New Roman"/>
          <w:sz w:val="24"/>
          <w:szCs w:val="24"/>
        </w:rPr>
      </w:pPr>
      <w:r w:rsidRPr="00736F38">
        <w:rPr>
          <w:rFonts w:ascii="Times New Roman" w:hAnsi="Times New Roman" w:cs="Times New Roman"/>
          <w:sz w:val="24"/>
          <w:szCs w:val="24"/>
        </w:rPr>
        <w:t>1er juillet 1804 Naissance à Paris</w:t>
      </w:r>
    </w:p>
    <w:p w:rsidR="00736F38" w:rsidRPr="00736F38" w:rsidRDefault="00736F38" w:rsidP="00736F38">
      <w:pPr>
        <w:jc w:val="both"/>
        <w:rPr>
          <w:rFonts w:ascii="Times New Roman" w:hAnsi="Times New Roman" w:cs="Times New Roman"/>
          <w:sz w:val="24"/>
          <w:szCs w:val="24"/>
        </w:rPr>
      </w:pPr>
      <w:r w:rsidRPr="00736F38">
        <w:rPr>
          <w:rFonts w:ascii="Times New Roman" w:hAnsi="Times New Roman" w:cs="Times New Roman"/>
          <w:sz w:val="24"/>
          <w:szCs w:val="24"/>
        </w:rPr>
        <w:t>Enfance à Nohant, après le décès de son père (elle a quatre ans)</w:t>
      </w:r>
    </w:p>
    <w:p w:rsidR="00736F38" w:rsidRPr="00736F38" w:rsidRDefault="00736F38" w:rsidP="00736F38">
      <w:pPr>
        <w:jc w:val="both"/>
        <w:rPr>
          <w:rFonts w:ascii="Times New Roman" w:hAnsi="Times New Roman" w:cs="Times New Roman"/>
          <w:sz w:val="24"/>
          <w:szCs w:val="24"/>
        </w:rPr>
      </w:pPr>
      <w:r w:rsidRPr="00736F38">
        <w:rPr>
          <w:rFonts w:ascii="Times New Roman" w:hAnsi="Times New Roman" w:cs="Times New Roman"/>
          <w:sz w:val="24"/>
          <w:szCs w:val="24"/>
        </w:rPr>
        <w:t xml:space="preserve">1822 mariage avec le baron François Casimir </w:t>
      </w:r>
      <w:proofErr w:type="spellStart"/>
      <w:r w:rsidRPr="00736F38">
        <w:rPr>
          <w:rFonts w:ascii="Times New Roman" w:hAnsi="Times New Roman" w:cs="Times New Roman"/>
          <w:sz w:val="24"/>
          <w:szCs w:val="24"/>
        </w:rPr>
        <w:t>Dudevant</w:t>
      </w:r>
      <w:proofErr w:type="spellEnd"/>
      <w:r w:rsidRPr="00736F38">
        <w:rPr>
          <w:rFonts w:ascii="Times New Roman" w:hAnsi="Times New Roman" w:cs="Times New Roman"/>
          <w:sz w:val="24"/>
          <w:szCs w:val="24"/>
        </w:rPr>
        <w:t>. Elle a deux enfants, Maurice et Solange. Séparation rapide, elle s’installe à Paris</w:t>
      </w:r>
    </w:p>
    <w:p w:rsidR="00736F38" w:rsidRPr="00736F38" w:rsidRDefault="00736F38" w:rsidP="00736F38">
      <w:pPr>
        <w:jc w:val="both"/>
        <w:rPr>
          <w:rFonts w:ascii="Times New Roman" w:hAnsi="Times New Roman" w:cs="Times New Roman"/>
          <w:sz w:val="24"/>
          <w:szCs w:val="24"/>
        </w:rPr>
      </w:pPr>
      <w:r w:rsidRPr="00736F38">
        <w:rPr>
          <w:rFonts w:ascii="Times New Roman" w:hAnsi="Times New Roman" w:cs="Times New Roman"/>
          <w:sz w:val="24"/>
          <w:szCs w:val="24"/>
        </w:rPr>
        <w:t xml:space="preserve">1832 Premiers romans, </w:t>
      </w:r>
      <w:r w:rsidRPr="00FF4606">
        <w:rPr>
          <w:rFonts w:ascii="Times New Roman" w:hAnsi="Times New Roman" w:cs="Times New Roman"/>
          <w:i/>
          <w:sz w:val="24"/>
          <w:szCs w:val="24"/>
        </w:rPr>
        <w:t>Indiana</w:t>
      </w:r>
      <w:r w:rsidRPr="00736F38">
        <w:rPr>
          <w:rFonts w:ascii="Times New Roman" w:hAnsi="Times New Roman" w:cs="Times New Roman"/>
          <w:sz w:val="24"/>
          <w:szCs w:val="24"/>
        </w:rPr>
        <w:t xml:space="preserve"> et </w:t>
      </w:r>
      <w:r w:rsidRPr="00FF4606">
        <w:rPr>
          <w:rFonts w:ascii="Times New Roman" w:hAnsi="Times New Roman" w:cs="Times New Roman"/>
          <w:i/>
          <w:sz w:val="24"/>
          <w:szCs w:val="24"/>
        </w:rPr>
        <w:t>Valentine</w:t>
      </w:r>
      <w:r w:rsidRPr="00736F38">
        <w:rPr>
          <w:rFonts w:ascii="Times New Roman" w:hAnsi="Times New Roman" w:cs="Times New Roman"/>
          <w:sz w:val="24"/>
          <w:szCs w:val="24"/>
        </w:rPr>
        <w:t xml:space="preserve">, dans lesquels elle défend le droit à la passion des femmes. </w:t>
      </w:r>
    </w:p>
    <w:p w:rsidR="00736F38" w:rsidRPr="00736F38" w:rsidRDefault="00736F38" w:rsidP="00736F38">
      <w:pPr>
        <w:jc w:val="both"/>
        <w:rPr>
          <w:rFonts w:ascii="Times New Roman" w:hAnsi="Times New Roman" w:cs="Times New Roman"/>
          <w:sz w:val="24"/>
          <w:szCs w:val="24"/>
        </w:rPr>
      </w:pPr>
      <w:r>
        <w:rPr>
          <w:rFonts w:ascii="Times New Roman" w:hAnsi="Times New Roman" w:cs="Times New Roman"/>
          <w:sz w:val="24"/>
          <w:szCs w:val="24"/>
        </w:rPr>
        <w:t>1833 D</w:t>
      </w:r>
      <w:r w:rsidRPr="00736F38">
        <w:rPr>
          <w:rFonts w:ascii="Times New Roman" w:hAnsi="Times New Roman" w:cs="Times New Roman"/>
          <w:sz w:val="24"/>
          <w:szCs w:val="24"/>
        </w:rPr>
        <w:t>ébut de sa brève et tumultueuse liaison avec Alfred de Musset</w:t>
      </w:r>
    </w:p>
    <w:p w:rsidR="00736F38" w:rsidRPr="00736F38" w:rsidRDefault="00736F38" w:rsidP="00736F38">
      <w:pPr>
        <w:jc w:val="both"/>
        <w:rPr>
          <w:rFonts w:ascii="Times New Roman" w:hAnsi="Times New Roman" w:cs="Times New Roman"/>
          <w:sz w:val="24"/>
          <w:szCs w:val="24"/>
        </w:rPr>
      </w:pPr>
      <w:r w:rsidRPr="00736F38">
        <w:rPr>
          <w:rFonts w:ascii="Times New Roman" w:hAnsi="Times New Roman" w:cs="Times New Roman"/>
          <w:sz w:val="24"/>
          <w:szCs w:val="24"/>
        </w:rPr>
        <w:t>Fin des années 1830 E</w:t>
      </w:r>
      <w:r>
        <w:rPr>
          <w:rFonts w:ascii="Times New Roman" w:hAnsi="Times New Roman" w:cs="Times New Roman"/>
          <w:sz w:val="24"/>
          <w:szCs w:val="24"/>
        </w:rPr>
        <w:t>lle s’intéresse aux pensées soci</w:t>
      </w:r>
      <w:r w:rsidRPr="00736F38">
        <w:rPr>
          <w:rFonts w:ascii="Times New Roman" w:hAnsi="Times New Roman" w:cs="Times New Roman"/>
          <w:sz w:val="24"/>
          <w:szCs w:val="24"/>
        </w:rPr>
        <w:t>alistes et démocratiques</w:t>
      </w:r>
    </w:p>
    <w:p w:rsidR="00736F38" w:rsidRPr="00736F38" w:rsidRDefault="00736F38" w:rsidP="00736F38">
      <w:pPr>
        <w:jc w:val="both"/>
        <w:rPr>
          <w:rFonts w:ascii="Times New Roman" w:hAnsi="Times New Roman" w:cs="Times New Roman"/>
          <w:sz w:val="24"/>
          <w:szCs w:val="24"/>
        </w:rPr>
      </w:pPr>
      <w:r w:rsidRPr="00736F38">
        <w:rPr>
          <w:rFonts w:ascii="Times New Roman" w:hAnsi="Times New Roman" w:cs="Times New Roman"/>
          <w:sz w:val="24"/>
          <w:szCs w:val="24"/>
        </w:rPr>
        <w:t xml:space="preserve">1840 </w:t>
      </w:r>
      <w:r w:rsidRPr="00736F38">
        <w:rPr>
          <w:rFonts w:ascii="Times New Roman" w:hAnsi="Times New Roman" w:cs="Times New Roman"/>
          <w:i/>
          <w:sz w:val="24"/>
          <w:szCs w:val="24"/>
        </w:rPr>
        <w:t>Compagnon du tour de France</w:t>
      </w:r>
    </w:p>
    <w:p w:rsidR="00736F38" w:rsidRDefault="00736F38" w:rsidP="00736F38">
      <w:pPr>
        <w:jc w:val="both"/>
        <w:rPr>
          <w:rFonts w:ascii="Times New Roman" w:hAnsi="Times New Roman" w:cs="Times New Roman"/>
          <w:i/>
          <w:sz w:val="24"/>
          <w:szCs w:val="24"/>
        </w:rPr>
      </w:pPr>
      <w:r w:rsidRPr="00736F38">
        <w:rPr>
          <w:rFonts w:ascii="Times New Roman" w:hAnsi="Times New Roman" w:cs="Times New Roman"/>
          <w:sz w:val="24"/>
          <w:szCs w:val="24"/>
        </w:rPr>
        <w:t xml:space="preserve">1842 </w:t>
      </w:r>
      <w:r w:rsidRPr="00736F38">
        <w:rPr>
          <w:rFonts w:ascii="Times New Roman" w:hAnsi="Times New Roman" w:cs="Times New Roman"/>
          <w:i/>
          <w:sz w:val="24"/>
          <w:szCs w:val="24"/>
        </w:rPr>
        <w:t>Consuelo</w:t>
      </w:r>
    </w:p>
    <w:p w:rsidR="00264A47" w:rsidRPr="00264A47" w:rsidRDefault="00FF4606" w:rsidP="00264A47">
      <w:pPr>
        <w:jc w:val="both"/>
        <w:rPr>
          <w:rFonts w:ascii="Times New Roman" w:hAnsi="Times New Roman" w:cs="Times New Roman"/>
          <w:sz w:val="24"/>
          <w:szCs w:val="24"/>
        </w:rPr>
      </w:pPr>
      <w:r>
        <w:rPr>
          <w:rFonts w:ascii="Times New Roman" w:hAnsi="Times New Roman" w:cs="Times New Roman"/>
          <w:sz w:val="24"/>
          <w:szCs w:val="24"/>
        </w:rPr>
        <w:t xml:space="preserve">1844 </w:t>
      </w:r>
      <w:r w:rsidR="00264A47" w:rsidRPr="00264A47">
        <w:rPr>
          <w:rFonts w:ascii="Times New Roman" w:hAnsi="Times New Roman" w:cs="Times New Roman"/>
          <w:sz w:val="24"/>
          <w:szCs w:val="24"/>
        </w:rPr>
        <w:t xml:space="preserve">George Sand fonde un journal local, </w:t>
      </w:r>
      <w:r w:rsidR="00264A47" w:rsidRPr="00264A47">
        <w:rPr>
          <w:rFonts w:ascii="Times New Roman" w:hAnsi="Times New Roman" w:cs="Times New Roman"/>
          <w:i/>
          <w:sz w:val="24"/>
          <w:szCs w:val="24"/>
        </w:rPr>
        <w:t>l'Éclaireur de l'Indre</w:t>
      </w:r>
      <w:r w:rsidR="00264A47" w:rsidRPr="00264A47">
        <w:rPr>
          <w:rFonts w:ascii="Times New Roman" w:hAnsi="Times New Roman" w:cs="Times New Roman"/>
          <w:sz w:val="24"/>
          <w:szCs w:val="24"/>
        </w:rPr>
        <w:t xml:space="preserve">, dont le premier numéro paraît le 14 septembre. Elle publie dans ce journal plusieurs articles en 1844 et 1845, </w:t>
      </w:r>
      <w:r w:rsidR="00264A47" w:rsidRPr="00264A47">
        <w:rPr>
          <w:rFonts w:ascii="Times New Roman" w:hAnsi="Times New Roman" w:cs="Times New Roman"/>
          <w:sz w:val="24"/>
          <w:szCs w:val="24"/>
        </w:rPr>
        <w:lastRenderedPageBreak/>
        <w:t xml:space="preserve">notamment la </w:t>
      </w:r>
      <w:r w:rsidR="00264A47" w:rsidRPr="00264A47">
        <w:rPr>
          <w:rFonts w:ascii="Times New Roman" w:hAnsi="Times New Roman" w:cs="Times New Roman"/>
          <w:i/>
          <w:sz w:val="24"/>
          <w:szCs w:val="24"/>
        </w:rPr>
        <w:t>Lettre d'introduction aux fondateurs</w:t>
      </w:r>
      <w:r w:rsidR="00264A47" w:rsidRPr="00264A47">
        <w:rPr>
          <w:rFonts w:ascii="Times New Roman" w:hAnsi="Times New Roman" w:cs="Times New Roman"/>
          <w:sz w:val="24"/>
          <w:szCs w:val="24"/>
        </w:rPr>
        <w:t xml:space="preserve"> le 14 septembre 1844, </w:t>
      </w:r>
      <w:r w:rsidR="00264A47" w:rsidRPr="009B4A03">
        <w:rPr>
          <w:rFonts w:ascii="Times New Roman" w:hAnsi="Times New Roman" w:cs="Times New Roman"/>
          <w:i/>
          <w:sz w:val="24"/>
          <w:szCs w:val="24"/>
        </w:rPr>
        <w:t>sur les ouvriers boulangers de Paris</w:t>
      </w:r>
      <w:r w:rsidR="00264A47" w:rsidRPr="00264A47">
        <w:rPr>
          <w:rFonts w:ascii="Times New Roman" w:hAnsi="Times New Roman" w:cs="Times New Roman"/>
          <w:sz w:val="24"/>
          <w:szCs w:val="24"/>
        </w:rPr>
        <w:t xml:space="preserve"> le 28 septembre, </w:t>
      </w:r>
      <w:r w:rsidR="009B4A03">
        <w:rPr>
          <w:rFonts w:ascii="Times New Roman" w:hAnsi="Times New Roman" w:cs="Times New Roman"/>
          <w:i/>
          <w:sz w:val="24"/>
          <w:szCs w:val="24"/>
        </w:rPr>
        <w:t>L</w:t>
      </w:r>
      <w:r w:rsidR="00264A47" w:rsidRPr="00264A47">
        <w:rPr>
          <w:rFonts w:ascii="Times New Roman" w:hAnsi="Times New Roman" w:cs="Times New Roman"/>
          <w:i/>
          <w:sz w:val="24"/>
          <w:szCs w:val="24"/>
        </w:rPr>
        <w:t>a lettre d'un paysan de la Vallée Noire</w:t>
      </w:r>
      <w:r w:rsidR="00264A47" w:rsidRPr="00264A47">
        <w:rPr>
          <w:rFonts w:ascii="Times New Roman" w:hAnsi="Times New Roman" w:cs="Times New Roman"/>
          <w:sz w:val="24"/>
          <w:szCs w:val="24"/>
        </w:rPr>
        <w:t xml:space="preserve"> </w:t>
      </w:r>
      <w:r w:rsidR="00264A47" w:rsidRPr="009B4A03">
        <w:rPr>
          <w:rFonts w:ascii="Times New Roman" w:hAnsi="Times New Roman" w:cs="Times New Roman"/>
          <w:i/>
          <w:sz w:val="24"/>
          <w:szCs w:val="24"/>
        </w:rPr>
        <w:t>aux rédacteurs de l'Éclaireur</w:t>
      </w:r>
    </w:p>
    <w:p w:rsidR="00736F38" w:rsidRPr="00736F38" w:rsidRDefault="00736F38" w:rsidP="00736F38">
      <w:pPr>
        <w:jc w:val="both"/>
        <w:rPr>
          <w:rFonts w:ascii="Times New Roman" w:hAnsi="Times New Roman" w:cs="Times New Roman"/>
          <w:sz w:val="24"/>
          <w:szCs w:val="24"/>
        </w:rPr>
      </w:pPr>
      <w:r>
        <w:rPr>
          <w:rFonts w:ascii="Times New Roman" w:hAnsi="Times New Roman" w:cs="Times New Roman"/>
          <w:sz w:val="24"/>
          <w:szCs w:val="24"/>
        </w:rPr>
        <w:t>1848 L</w:t>
      </w:r>
      <w:r w:rsidRPr="00736F38">
        <w:rPr>
          <w:rFonts w:ascii="Times New Roman" w:hAnsi="Times New Roman" w:cs="Times New Roman"/>
          <w:sz w:val="24"/>
          <w:szCs w:val="24"/>
        </w:rPr>
        <w:t xml:space="preserve">’échec de l’insurrection populaire de février la déçoit. </w:t>
      </w:r>
    </w:p>
    <w:p w:rsidR="00736F38" w:rsidRPr="00736F38" w:rsidRDefault="00736F38" w:rsidP="00736F38">
      <w:pPr>
        <w:jc w:val="both"/>
        <w:rPr>
          <w:rFonts w:ascii="Times New Roman" w:hAnsi="Times New Roman" w:cs="Times New Roman"/>
          <w:sz w:val="24"/>
          <w:szCs w:val="24"/>
        </w:rPr>
      </w:pPr>
      <w:r w:rsidRPr="00736F38">
        <w:rPr>
          <w:rFonts w:ascii="Times New Roman" w:hAnsi="Times New Roman" w:cs="Times New Roman"/>
          <w:sz w:val="24"/>
          <w:szCs w:val="24"/>
        </w:rPr>
        <w:t xml:space="preserve">1854-55 Rédaction de </w:t>
      </w:r>
      <w:r w:rsidRPr="00736F38">
        <w:rPr>
          <w:rFonts w:ascii="Times New Roman" w:hAnsi="Times New Roman" w:cs="Times New Roman"/>
          <w:i/>
          <w:sz w:val="24"/>
          <w:szCs w:val="24"/>
        </w:rPr>
        <w:t>Histoire de ma vie</w:t>
      </w:r>
    </w:p>
    <w:p w:rsidR="00736F38" w:rsidRPr="00736F38" w:rsidRDefault="00736F38" w:rsidP="00736F38">
      <w:pPr>
        <w:jc w:val="both"/>
        <w:rPr>
          <w:rFonts w:ascii="Times New Roman" w:hAnsi="Times New Roman" w:cs="Times New Roman"/>
          <w:sz w:val="24"/>
          <w:szCs w:val="24"/>
        </w:rPr>
      </w:pPr>
      <w:r w:rsidRPr="00736F38">
        <w:rPr>
          <w:rFonts w:ascii="Times New Roman" w:hAnsi="Times New Roman" w:cs="Times New Roman"/>
          <w:sz w:val="24"/>
          <w:szCs w:val="24"/>
        </w:rPr>
        <w:t xml:space="preserve">Après 1851 (coup d’Etat de NIII), elle réclame en vain une amnistie pour les opposants au régime emprisonnés ou exilés et diffuse </w:t>
      </w:r>
      <w:r w:rsidR="008574AB">
        <w:rPr>
          <w:rFonts w:ascii="Times New Roman" w:hAnsi="Times New Roman" w:cs="Times New Roman"/>
          <w:sz w:val="24"/>
          <w:szCs w:val="24"/>
        </w:rPr>
        <w:t>ses idées à travers ses romans.</w:t>
      </w:r>
    </w:p>
    <w:p w:rsidR="00264A47" w:rsidRDefault="00736F38" w:rsidP="00736F38">
      <w:pPr>
        <w:jc w:val="both"/>
        <w:rPr>
          <w:rFonts w:ascii="Times New Roman" w:hAnsi="Times New Roman" w:cs="Times New Roman"/>
          <w:sz w:val="24"/>
          <w:szCs w:val="24"/>
        </w:rPr>
      </w:pPr>
      <w:r w:rsidRPr="00736F38">
        <w:rPr>
          <w:rFonts w:ascii="Times New Roman" w:hAnsi="Times New Roman" w:cs="Times New Roman"/>
          <w:sz w:val="24"/>
          <w:szCs w:val="24"/>
        </w:rPr>
        <w:t>Elle vit une dernière liaison amoureuse avec Alexandre Manceau, d'origine ouvrière, et qui lui fait aussi office de secrétaire. Il est le dernier de ses amants et lui offre un cadre apaisé qui lui permet d'écrire jusqu'à son dernier souffle.</w:t>
      </w:r>
    </w:p>
    <w:p w:rsidR="00736F38" w:rsidRDefault="00264A47" w:rsidP="00736F38">
      <w:pPr>
        <w:jc w:val="both"/>
        <w:rPr>
          <w:rFonts w:ascii="Times New Roman" w:hAnsi="Times New Roman" w:cs="Times New Roman"/>
          <w:sz w:val="24"/>
          <w:szCs w:val="24"/>
        </w:rPr>
      </w:pPr>
      <w:r>
        <w:rPr>
          <w:rFonts w:ascii="Times New Roman" w:hAnsi="Times New Roman" w:cs="Times New Roman"/>
          <w:sz w:val="24"/>
          <w:szCs w:val="24"/>
        </w:rPr>
        <w:t xml:space="preserve"> </w:t>
      </w:r>
      <w:r w:rsidR="00736F38" w:rsidRPr="00736F38">
        <w:rPr>
          <w:rFonts w:ascii="Times New Roman" w:hAnsi="Times New Roman" w:cs="Times New Roman"/>
          <w:sz w:val="24"/>
          <w:szCs w:val="24"/>
        </w:rPr>
        <w:t xml:space="preserve">8 juin 1876, </w:t>
      </w:r>
      <w:r>
        <w:rPr>
          <w:rFonts w:ascii="Times New Roman" w:hAnsi="Times New Roman" w:cs="Times New Roman"/>
          <w:sz w:val="24"/>
          <w:szCs w:val="24"/>
        </w:rPr>
        <w:t xml:space="preserve">George Sand s’éteint </w:t>
      </w:r>
      <w:r w:rsidR="00736F38" w:rsidRPr="00736F38">
        <w:rPr>
          <w:rFonts w:ascii="Times New Roman" w:hAnsi="Times New Roman" w:cs="Times New Roman"/>
          <w:sz w:val="24"/>
          <w:szCs w:val="24"/>
        </w:rPr>
        <w:t>à Nohant, à l'âge de 72 ans, laissant derrière elle une œuvre considérable et variée qui l'inscrit dans la lignée des plus grands auteurs français du XIX</w:t>
      </w:r>
      <w:r w:rsidR="00736F38" w:rsidRPr="00645553">
        <w:rPr>
          <w:rFonts w:ascii="Times New Roman" w:hAnsi="Times New Roman" w:cs="Times New Roman"/>
          <w:sz w:val="24"/>
          <w:szCs w:val="24"/>
          <w:vertAlign w:val="superscript"/>
        </w:rPr>
        <w:t>e</w:t>
      </w:r>
      <w:r w:rsidR="00736F38" w:rsidRPr="00736F38">
        <w:rPr>
          <w:rFonts w:ascii="Times New Roman" w:hAnsi="Times New Roman" w:cs="Times New Roman"/>
          <w:sz w:val="24"/>
          <w:szCs w:val="24"/>
        </w:rPr>
        <w:t xml:space="preserve"> siècle.</w:t>
      </w:r>
    </w:p>
    <w:p w:rsidR="00736F38" w:rsidRPr="00736F38" w:rsidRDefault="00736F38" w:rsidP="00736F38">
      <w:pPr>
        <w:jc w:val="both"/>
        <w:rPr>
          <w:rFonts w:ascii="Times New Roman" w:hAnsi="Times New Roman" w:cs="Times New Roman"/>
          <w:b/>
          <w:sz w:val="24"/>
          <w:szCs w:val="24"/>
        </w:rPr>
      </w:pPr>
    </w:p>
    <w:p w:rsidR="00736F38" w:rsidRPr="00736F38" w:rsidRDefault="00736F38" w:rsidP="00736F38">
      <w:pPr>
        <w:jc w:val="both"/>
        <w:rPr>
          <w:rFonts w:ascii="Times New Roman" w:hAnsi="Times New Roman" w:cs="Times New Roman"/>
          <w:b/>
          <w:sz w:val="24"/>
          <w:szCs w:val="24"/>
        </w:rPr>
      </w:pPr>
      <w:r w:rsidRPr="00736F38">
        <w:rPr>
          <w:rFonts w:ascii="Times New Roman" w:hAnsi="Times New Roman" w:cs="Times New Roman"/>
          <w:b/>
          <w:sz w:val="24"/>
          <w:szCs w:val="24"/>
        </w:rPr>
        <w:t>Exploitation des documents : l’engagement politique de George Sand</w:t>
      </w:r>
    </w:p>
    <w:p w:rsidR="00736F38" w:rsidRDefault="00736F38" w:rsidP="00736F38">
      <w:pPr>
        <w:jc w:val="both"/>
        <w:rPr>
          <w:rFonts w:ascii="Times New Roman" w:hAnsi="Times New Roman" w:cs="Times New Roman"/>
          <w:sz w:val="24"/>
          <w:szCs w:val="24"/>
        </w:rPr>
      </w:pPr>
      <w:r w:rsidRPr="00736F38">
        <w:rPr>
          <w:rFonts w:ascii="Times New Roman" w:hAnsi="Times New Roman" w:cs="Times New Roman"/>
          <w:sz w:val="24"/>
          <w:szCs w:val="24"/>
        </w:rPr>
        <w:t xml:space="preserve">Sand se brouille avec Buloz qui prétend limiter sa liberté d’expression, elle fonde </w:t>
      </w:r>
      <w:r w:rsidRPr="00645553">
        <w:rPr>
          <w:rFonts w:ascii="Times New Roman" w:hAnsi="Times New Roman" w:cs="Times New Roman"/>
          <w:i/>
          <w:sz w:val="24"/>
          <w:szCs w:val="24"/>
        </w:rPr>
        <w:t>La Revue indépendante</w:t>
      </w:r>
      <w:r w:rsidRPr="00736F38">
        <w:rPr>
          <w:rFonts w:ascii="Times New Roman" w:hAnsi="Times New Roman" w:cs="Times New Roman"/>
          <w:sz w:val="24"/>
          <w:szCs w:val="24"/>
        </w:rPr>
        <w:t>, prend une position de plus en plus engagée, affiche des opinions ardemment démocratiques, va jusqu'à se dire « communiste ». Elle publie Horace (1841), le grand cycle de Consuelo (1842-1844), fresque immense et foisonnante, et ses romans dits socialistes, qui posent au siècle des questions qu'il n'a pas résolues sur la propriété, les rapports du capital et du travail, les associations de travailleurs. La grande idée du progrès moral de l'humanité domine son œuvre. Elle est liée avec la plupart des têtes pensantes de la démocratie (Leroux, Barbès, Blanc, Lamennais, Cavaignac), avec des révolutionnaires étrangers (Mazzini, Bakounine). Elle patronne les écrivains prolétaires de qui elle attend un renouvellement et un enrichissement de la littérature. Aussi accueille-t-elle les journées de février 1848 avec enthousiasme. Elle se lance dans l'action, fonde un journal, rédige de nombreux écrits de propagande, conseille Ledru-Rollin dans la coulisse. Mais les journées de Juin vont casser les ailes à son beau rêve de république « dure et pure ».</w:t>
      </w:r>
    </w:p>
    <w:p w:rsidR="00FF4606" w:rsidRDefault="00FF4606" w:rsidP="00736F38">
      <w:pPr>
        <w:jc w:val="both"/>
        <w:rPr>
          <w:rFonts w:ascii="Times New Roman" w:hAnsi="Times New Roman" w:cs="Times New Roman"/>
          <w:sz w:val="24"/>
          <w:szCs w:val="24"/>
        </w:rPr>
      </w:pPr>
      <w:r>
        <w:rPr>
          <w:rFonts w:ascii="Times New Roman" w:hAnsi="Times New Roman" w:cs="Times New Roman"/>
          <w:sz w:val="24"/>
          <w:szCs w:val="24"/>
        </w:rPr>
        <w:t xml:space="preserve">Voir : </w:t>
      </w:r>
      <w:hyperlink r:id="rId18" w:history="1">
        <w:r w:rsidRPr="009D595A">
          <w:rPr>
            <w:rStyle w:val="Lienhypertexte"/>
            <w:rFonts w:ascii="Times New Roman" w:hAnsi="Times New Roman" w:cs="Times New Roman"/>
            <w:sz w:val="24"/>
            <w:szCs w:val="24"/>
          </w:rPr>
          <w:t>https://gallica.bnf.fr/blog/12032018/george-sand-et-la-revolution-de-1848</w:t>
        </w:r>
      </w:hyperlink>
    </w:p>
    <w:p w:rsidR="00FF4606" w:rsidRDefault="00FF4606" w:rsidP="00736F38">
      <w:pPr>
        <w:jc w:val="both"/>
        <w:rPr>
          <w:rFonts w:ascii="Times New Roman" w:hAnsi="Times New Roman" w:cs="Times New Roman"/>
          <w:sz w:val="24"/>
          <w:szCs w:val="24"/>
        </w:rPr>
      </w:pPr>
      <w:r>
        <w:rPr>
          <w:rFonts w:ascii="Times New Roman" w:hAnsi="Times New Roman" w:cs="Times New Roman"/>
          <w:sz w:val="24"/>
          <w:szCs w:val="24"/>
        </w:rPr>
        <w:t xml:space="preserve">Approfondissement possible pour les Spécialités Géopolitique sur presse et </w:t>
      </w:r>
      <w:proofErr w:type="gramStart"/>
      <w:r>
        <w:rPr>
          <w:rFonts w:ascii="Times New Roman" w:hAnsi="Times New Roman" w:cs="Times New Roman"/>
          <w:sz w:val="24"/>
          <w:szCs w:val="24"/>
        </w:rPr>
        <w:t>démocratie  :</w:t>
      </w:r>
      <w:proofErr w:type="gramEnd"/>
      <w:r>
        <w:rPr>
          <w:rFonts w:ascii="Times New Roman" w:hAnsi="Times New Roman" w:cs="Times New Roman"/>
          <w:sz w:val="24"/>
          <w:szCs w:val="24"/>
        </w:rPr>
        <w:t xml:space="preserve"> </w:t>
      </w:r>
      <w:hyperlink r:id="rId19" w:history="1">
        <w:r w:rsidRPr="009D595A">
          <w:rPr>
            <w:rStyle w:val="Lienhypertexte"/>
            <w:rFonts w:ascii="Times New Roman" w:hAnsi="Times New Roman" w:cs="Times New Roman"/>
            <w:sz w:val="24"/>
            <w:szCs w:val="24"/>
          </w:rPr>
          <w:t>https://gallica.bnf.fr/blog/12022018/george-sand-et-la-presse</w:t>
        </w:r>
      </w:hyperlink>
    </w:p>
    <w:p w:rsidR="00FF4606" w:rsidRPr="00736F38" w:rsidRDefault="00FF4606" w:rsidP="00736F38">
      <w:pPr>
        <w:jc w:val="both"/>
        <w:rPr>
          <w:rFonts w:ascii="Times New Roman" w:hAnsi="Times New Roman" w:cs="Times New Roman"/>
          <w:sz w:val="24"/>
          <w:szCs w:val="24"/>
        </w:rPr>
      </w:pPr>
    </w:p>
    <w:p w:rsidR="00736F38" w:rsidRDefault="00736F38" w:rsidP="00736F38">
      <w:pPr>
        <w:jc w:val="both"/>
        <w:rPr>
          <w:rFonts w:ascii="Times New Roman" w:hAnsi="Times New Roman" w:cs="Times New Roman"/>
          <w:sz w:val="24"/>
          <w:szCs w:val="24"/>
        </w:rPr>
      </w:pPr>
      <w:r w:rsidRPr="00736F38">
        <w:rPr>
          <w:rFonts w:ascii="Times New Roman" w:hAnsi="Times New Roman" w:cs="Times New Roman"/>
          <w:sz w:val="24"/>
          <w:szCs w:val="24"/>
        </w:rPr>
        <w:t xml:space="preserve">Profondément désabusée, elle se réfugie à Nohant. La réaction ayant le dessus, la presse est muselée. Sand reprend la plume pour une série de romans dans un genre déjà abordé avec </w:t>
      </w:r>
      <w:r w:rsidRPr="00645553">
        <w:rPr>
          <w:rFonts w:ascii="Times New Roman" w:hAnsi="Times New Roman" w:cs="Times New Roman"/>
          <w:i/>
          <w:sz w:val="24"/>
          <w:szCs w:val="24"/>
        </w:rPr>
        <w:t>La Mare au diable</w:t>
      </w:r>
      <w:r w:rsidRPr="00736F38">
        <w:rPr>
          <w:rFonts w:ascii="Times New Roman" w:hAnsi="Times New Roman" w:cs="Times New Roman"/>
          <w:sz w:val="24"/>
          <w:szCs w:val="24"/>
        </w:rPr>
        <w:t xml:space="preserve"> (1846), qu'on groupe sous le nom de romans champêtres, ses « Géorgiques », et poursuit la rédaction de ses Mémoires (</w:t>
      </w:r>
      <w:r w:rsidRPr="00645553">
        <w:rPr>
          <w:rFonts w:ascii="Times New Roman" w:hAnsi="Times New Roman" w:cs="Times New Roman"/>
          <w:i/>
          <w:sz w:val="24"/>
          <w:szCs w:val="24"/>
        </w:rPr>
        <w:t>Histoire de ma vie</w:t>
      </w:r>
      <w:r w:rsidRPr="00736F38">
        <w:rPr>
          <w:rFonts w:ascii="Times New Roman" w:hAnsi="Times New Roman" w:cs="Times New Roman"/>
          <w:sz w:val="24"/>
          <w:szCs w:val="24"/>
        </w:rPr>
        <w:t xml:space="preserve">, qui paraîtra en 1854-1855). Après le coup d'État, elle ne se rallie pas à l'Empire, comme on l'a écrit un peu légèrement, mais s'emploie avec courage et obstination à arracher des victimes à la persécution antirépublicaine. Une grande fièvre de créations théâtrales marquera sa maturité (vingt-cinq </w:t>
      </w:r>
      <w:r w:rsidRPr="00736F38">
        <w:rPr>
          <w:rFonts w:ascii="Times New Roman" w:hAnsi="Times New Roman" w:cs="Times New Roman"/>
          <w:sz w:val="24"/>
          <w:szCs w:val="24"/>
        </w:rPr>
        <w:lastRenderedPageBreak/>
        <w:t xml:space="preserve">pièces créées sur des scènes parisiennes). Réconciliée avec Buloz, elle est revenue à la </w:t>
      </w:r>
      <w:r w:rsidRPr="00645553">
        <w:rPr>
          <w:rFonts w:ascii="Times New Roman" w:hAnsi="Times New Roman" w:cs="Times New Roman"/>
          <w:i/>
          <w:sz w:val="24"/>
          <w:szCs w:val="24"/>
        </w:rPr>
        <w:t>Revue des Deux Mondes</w:t>
      </w:r>
      <w:r w:rsidRPr="00736F38">
        <w:rPr>
          <w:rFonts w:ascii="Times New Roman" w:hAnsi="Times New Roman" w:cs="Times New Roman"/>
          <w:sz w:val="24"/>
          <w:szCs w:val="24"/>
        </w:rPr>
        <w:t>.</w:t>
      </w:r>
    </w:p>
    <w:p w:rsidR="00543E84" w:rsidRPr="00543E84" w:rsidRDefault="00543E84" w:rsidP="00736F38">
      <w:pPr>
        <w:jc w:val="both"/>
        <w:rPr>
          <w:rFonts w:ascii="Times New Roman" w:hAnsi="Times New Roman" w:cs="Times New Roman"/>
          <w:b/>
          <w:sz w:val="24"/>
          <w:szCs w:val="24"/>
        </w:rPr>
      </w:pPr>
      <w:r w:rsidRPr="00543E84">
        <w:rPr>
          <w:rFonts w:ascii="Times New Roman" w:hAnsi="Times New Roman" w:cs="Times New Roman"/>
          <w:b/>
          <w:sz w:val="24"/>
          <w:szCs w:val="24"/>
        </w:rPr>
        <w:t xml:space="preserve">Les limites d’un engagement </w:t>
      </w:r>
    </w:p>
    <w:p w:rsidR="00264A47" w:rsidRDefault="00264A47" w:rsidP="00736F38">
      <w:pPr>
        <w:jc w:val="both"/>
        <w:rPr>
          <w:rFonts w:ascii="Times New Roman" w:hAnsi="Times New Roman" w:cs="Times New Roman"/>
          <w:sz w:val="24"/>
          <w:szCs w:val="24"/>
        </w:rPr>
      </w:pPr>
      <w:r w:rsidRPr="00264A47">
        <w:rPr>
          <w:rFonts w:ascii="Times New Roman" w:hAnsi="Times New Roman" w:cs="Times New Roman"/>
          <w:sz w:val="24"/>
          <w:szCs w:val="24"/>
        </w:rPr>
        <w:t xml:space="preserve">George Sand, républicaine et socialiste en 1848, rejoint en 1871 les écrivains qui condamnent la Commune de Paris, comme Gustave Flaubert, Edmond </w:t>
      </w:r>
      <w:r>
        <w:rPr>
          <w:rFonts w:ascii="Times New Roman" w:hAnsi="Times New Roman" w:cs="Times New Roman"/>
          <w:sz w:val="24"/>
          <w:szCs w:val="24"/>
        </w:rPr>
        <w:t>de Goncourt, Théophile Gautier</w:t>
      </w:r>
      <w:r w:rsidRPr="00264A47">
        <w:rPr>
          <w:rFonts w:ascii="Times New Roman" w:hAnsi="Times New Roman" w:cs="Times New Roman"/>
          <w:sz w:val="24"/>
          <w:szCs w:val="24"/>
        </w:rPr>
        <w:t>, Alexandre Dumas fils, Ernest Renan, Alphonse Daudet, Ernest Feydeau, Émile Zola. Ce mouvement pour eux, est source de désordre</w:t>
      </w:r>
      <w:r w:rsidR="00721F12">
        <w:rPr>
          <w:rFonts w:ascii="Times New Roman" w:hAnsi="Times New Roman" w:cs="Times New Roman"/>
          <w:sz w:val="24"/>
          <w:szCs w:val="24"/>
        </w:rPr>
        <w:t>.</w:t>
      </w:r>
    </w:p>
    <w:p w:rsidR="00721F12" w:rsidRPr="00721F12" w:rsidRDefault="00721F12" w:rsidP="00721F12">
      <w:pPr>
        <w:jc w:val="both"/>
        <w:rPr>
          <w:rFonts w:ascii="Times New Roman" w:hAnsi="Times New Roman" w:cs="Times New Roman"/>
          <w:sz w:val="24"/>
          <w:szCs w:val="24"/>
        </w:rPr>
      </w:pPr>
      <w:r>
        <w:rPr>
          <w:rFonts w:ascii="Times New Roman" w:hAnsi="Times New Roman" w:cs="Times New Roman"/>
          <w:sz w:val="24"/>
          <w:szCs w:val="24"/>
        </w:rPr>
        <w:t>Elle se di</w:t>
      </w:r>
      <w:r w:rsidR="00543E84">
        <w:rPr>
          <w:rFonts w:ascii="Times New Roman" w:hAnsi="Times New Roman" w:cs="Times New Roman"/>
          <w:sz w:val="24"/>
          <w:szCs w:val="24"/>
        </w:rPr>
        <w:t>s</w:t>
      </w:r>
      <w:r>
        <w:rPr>
          <w:rFonts w:ascii="Times New Roman" w:hAnsi="Times New Roman" w:cs="Times New Roman"/>
          <w:sz w:val="24"/>
          <w:szCs w:val="24"/>
        </w:rPr>
        <w:t>tingue d</w:t>
      </w:r>
      <w:r w:rsidR="00543E84">
        <w:rPr>
          <w:rFonts w:ascii="Times New Roman" w:hAnsi="Times New Roman" w:cs="Times New Roman"/>
          <w:sz w:val="24"/>
          <w:szCs w:val="24"/>
        </w:rPr>
        <w:t xml:space="preserve">e Victor </w:t>
      </w:r>
      <w:r>
        <w:rPr>
          <w:rFonts w:ascii="Times New Roman" w:hAnsi="Times New Roman" w:cs="Times New Roman"/>
          <w:sz w:val="24"/>
          <w:szCs w:val="24"/>
        </w:rPr>
        <w:t xml:space="preserve">Hugo qu’elle admire et qu’elle a soutenu en 1851. </w:t>
      </w:r>
      <w:r w:rsidR="00543E84">
        <w:rPr>
          <w:rFonts w:ascii="Times New Roman" w:hAnsi="Times New Roman" w:cs="Times New Roman"/>
          <w:sz w:val="24"/>
          <w:szCs w:val="24"/>
        </w:rPr>
        <w:t>Hugo est en effet le seul grand</w:t>
      </w:r>
      <w:r w:rsidRPr="00721F12">
        <w:rPr>
          <w:rFonts w:ascii="Times New Roman" w:hAnsi="Times New Roman" w:cs="Times New Roman"/>
          <w:sz w:val="24"/>
          <w:szCs w:val="24"/>
        </w:rPr>
        <w:t xml:space="preserve"> écrivain, </w:t>
      </w:r>
      <w:r w:rsidR="00543E84">
        <w:rPr>
          <w:rFonts w:ascii="Times New Roman" w:hAnsi="Times New Roman" w:cs="Times New Roman"/>
          <w:sz w:val="24"/>
          <w:szCs w:val="24"/>
        </w:rPr>
        <w:t>aussi</w:t>
      </w:r>
      <w:r w:rsidRPr="00721F12">
        <w:rPr>
          <w:rFonts w:ascii="Times New Roman" w:hAnsi="Times New Roman" w:cs="Times New Roman"/>
          <w:sz w:val="24"/>
          <w:szCs w:val="24"/>
        </w:rPr>
        <w:t xml:space="preserve"> le plus important de l'époque, </w:t>
      </w:r>
      <w:r w:rsidR="00543E84">
        <w:rPr>
          <w:rFonts w:ascii="Times New Roman" w:hAnsi="Times New Roman" w:cs="Times New Roman"/>
          <w:sz w:val="24"/>
          <w:szCs w:val="24"/>
        </w:rPr>
        <w:t xml:space="preserve">qui </w:t>
      </w:r>
      <w:r w:rsidRPr="00721F12">
        <w:rPr>
          <w:rFonts w:ascii="Times New Roman" w:hAnsi="Times New Roman" w:cs="Times New Roman"/>
          <w:sz w:val="24"/>
          <w:szCs w:val="24"/>
        </w:rPr>
        <w:t xml:space="preserve">ne se joignit pas à cette condamnation sans nuance. </w:t>
      </w:r>
      <w:r w:rsidR="00543E84">
        <w:rPr>
          <w:rFonts w:ascii="Times New Roman" w:hAnsi="Times New Roman" w:cs="Times New Roman"/>
          <w:sz w:val="24"/>
          <w:szCs w:val="24"/>
        </w:rPr>
        <w:t>S</w:t>
      </w:r>
      <w:r w:rsidRPr="00721F12">
        <w:rPr>
          <w:rFonts w:ascii="Times New Roman" w:hAnsi="Times New Roman" w:cs="Times New Roman"/>
          <w:sz w:val="24"/>
          <w:szCs w:val="24"/>
        </w:rPr>
        <w:t xml:space="preserve">a position est équilibrée et </w:t>
      </w:r>
      <w:r w:rsidR="00543E84">
        <w:rPr>
          <w:rFonts w:ascii="Times New Roman" w:hAnsi="Times New Roman" w:cs="Times New Roman"/>
          <w:sz w:val="24"/>
          <w:szCs w:val="24"/>
        </w:rPr>
        <w:t>empathique</w:t>
      </w:r>
      <w:r w:rsidRPr="00721F12">
        <w:rPr>
          <w:rFonts w:ascii="Times New Roman" w:hAnsi="Times New Roman" w:cs="Times New Roman"/>
          <w:sz w:val="24"/>
          <w:szCs w:val="24"/>
        </w:rPr>
        <w:t xml:space="preserve"> : il condamne le soulèvement qui ajoute ses malheurs aux malheurs de la défaite, mêm</w:t>
      </w:r>
      <w:r w:rsidR="00543E84">
        <w:rPr>
          <w:rFonts w:ascii="Times New Roman" w:hAnsi="Times New Roman" w:cs="Times New Roman"/>
          <w:sz w:val="24"/>
          <w:szCs w:val="24"/>
        </w:rPr>
        <w:t xml:space="preserve">e s'il en comprend les raisons. </w:t>
      </w:r>
      <w:r w:rsidRPr="00721F12">
        <w:rPr>
          <w:rFonts w:ascii="Times New Roman" w:hAnsi="Times New Roman" w:cs="Times New Roman"/>
          <w:sz w:val="24"/>
          <w:szCs w:val="24"/>
        </w:rPr>
        <w:t>Mais surtout il refuse d’approuver la répression. Résidant à Bruxelles (où il est retourné régler la succession de son fils décédé), il offre le 27 mai 1871, avant même la fin de la Semaine sanglante, l’asile de son domicile aux vaincus de la Commune (alors que la Belgique refuse l'asile aux Communards</w:t>
      </w:r>
      <w:r w:rsidR="00543E84">
        <w:rPr>
          <w:rFonts w:ascii="Times New Roman" w:hAnsi="Times New Roman" w:cs="Times New Roman"/>
          <w:sz w:val="24"/>
          <w:szCs w:val="24"/>
        </w:rPr>
        <w:t>).</w:t>
      </w:r>
    </w:p>
    <w:p w:rsidR="00721F12" w:rsidRDefault="00721F12" w:rsidP="00721F12">
      <w:pPr>
        <w:jc w:val="both"/>
        <w:rPr>
          <w:rFonts w:ascii="Times New Roman" w:hAnsi="Times New Roman" w:cs="Times New Roman"/>
          <w:sz w:val="24"/>
          <w:szCs w:val="24"/>
        </w:rPr>
      </w:pPr>
      <w:r w:rsidRPr="00721F12">
        <w:rPr>
          <w:rFonts w:ascii="Times New Roman" w:hAnsi="Times New Roman" w:cs="Times New Roman"/>
          <w:sz w:val="24"/>
          <w:szCs w:val="24"/>
        </w:rPr>
        <w:t>George Sand voit dans ce geste "une attitude extravagante inspirée par une sentimentalité déplacée".  Elle note dans son agenda: " Hugo est tout à fait toqué. Il publie des choses insensées."</w:t>
      </w:r>
    </w:p>
    <w:p w:rsidR="001416C8" w:rsidRPr="001416C8" w:rsidRDefault="001416C8" w:rsidP="001416C8">
      <w:pPr>
        <w:jc w:val="both"/>
        <w:rPr>
          <w:rFonts w:ascii="Times New Roman" w:hAnsi="Times New Roman" w:cs="Times New Roman"/>
          <w:b/>
          <w:sz w:val="24"/>
          <w:szCs w:val="24"/>
        </w:rPr>
      </w:pPr>
      <w:r w:rsidRPr="001416C8">
        <w:rPr>
          <w:rFonts w:ascii="Times New Roman" w:hAnsi="Times New Roman" w:cs="Times New Roman"/>
          <w:b/>
          <w:sz w:val="24"/>
          <w:szCs w:val="24"/>
        </w:rPr>
        <w:t>George Sand et le féminisme</w:t>
      </w:r>
    </w:p>
    <w:p w:rsidR="001416C8" w:rsidRPr="001416C8" w:rsidRDefault="001416C8" w:rsidP="001416C8">
      <w:pPr>
        <w:jc w:val="both"/>
        <w:rPr>
          <w:rFonts w:ascii="Times New Roman" w:hAnsi="Times New Roman" w:cs="Times New Roman"/>
          <w:sz w:val="24"/>
          <w:szCs w:val="24"/>
        </w:rPr>
      </w:pPr>
      <w:r w:rsidRPr="001416C8">
        <w:rPr>
          <w:rFonts w:ascii="Times New Roman" w:hAnsi="Times New Roman" w:cs="Times New Roman"/>
          <w:sz w:val="24"/>
          <w:szCs w:val="24"/>
        </w:rPr>
        <w:t>L’indépendance dont elle fit preuve dans sa vie personnelle ; le point de vue souvent androgyne qu’elle adopta dans ses romans ; la liberté avec laquelle elle vécut sa vie amoureuse, ont contribué à entretenir la confusion entre la femme émancipée et la féministe.</w:t>
      </w:r>
    </w:p>
    <w:p w:rsidR="001416C8" w:rsidRDefault="001416C8" w:rsidP="001416C8">
      <w:pPr>
        <w:jc w:val="both"/>
        <w:rPr>
          <w:rFonts w:ascii="Times New Roman" w:hAnsi="Times New Roman" w:cs="Times New Roman"/>
          <w:sz w:val="24"/>
          <w:szCs w:val="24"/>
        </w:rPr>
      </w:pPr>
      <w:r w:rsidRPr="001416C8">
        <w:rPr>
          <w:rFonts w:ascii="Times New Roman" w:hAnsi="Times New Roman" w:cs="Times New Roman"/>
          <w:sz w:val="24"/>
          <w:szCs w:val="24"/>
        </w:rPr>
        <w:t xml:space="preserve">Ses premiers romans : </w:t>
      </w:r>
      <w:r w:rsidRPr="001416C8">
        <w:rPr>
          <w:rFonts w:ascii="Times New Roman" w:hAnsi="Times New Roman" w:cs="Times New Roman"/>
          <w:i/>
          <w:sz w:val="24"/>
          <w:szCs w:val="24"/>
        </w:rPr>
        <w:t>Indiana</w:t>
      </w:r>
      <w:r w:rsidRPr="001416C8">
        <w:rPr>
          <w:rFonts w:ascii="Times New Roman" w:hAnsi="Times New Roman" w:cs="Times New Roman"/>
          <w:sz w:val="24"/>
          <w:szCs w:val="24"/>
        </w:rPr>
        <w:t xml:space="preserve"> et </w:t>
      </w:r>
      <w:r w:rsidRPr="001416C8">
        <w:rPr>
          <w:rFonts w:ascii="Times New Roman" w:hAnsi="Times New Roman" w:cs="Times New Roman"/>
          <w:i/>
          <w:sz w:val="24"/>
          <w:szCs w:val="24"/>
        </w:rPr>
        <w:t>Lélia</w:t>
      </w:r>
      <w:r w:rsidRPr="001416C8">
        <w:rPr>
          <w:rFonts w:ascii="Times New Roman" w:hAnsi="Times New Roman" w:cs="Times New Roman"/>
          <w:sz w:val="24"/>
          <w:szCs w:val="24"/>
        </w:rPr>
        <w:t>, jugés résolument féministes, eurent un succès immense et lui offrirent la célébrité mais l’engagement de la femme de lettres pour la cause des femmes reste mesuré. George Sand se sentait avant tout un écrivain reconnu du monde des hommes, non pas une femme à part au service d’un féminisme sectaire et si ses contemporains lui reprochaient son féminisme, de nombreuses féministes lui reprochent aujourd’hui sa timidité.</w:t>
      </w:r>
    </w:p>
    <w:p w:rsidR="001416C8" w:rsidRPr="001416C8" w:rsidRDefault="001416C8" w:rsidP="001416C8">
      <w:pPr>
        <w:jc w:val="both"/>
        <w:rPr>
          <w:rFonts w:ascii="Times New Roman" w:hAnsi="Times New Roman" w:cs="Times New Roman"/>
          <w:sz w:val="24"/>
          <w:szCs w:val="24"/>
        </w:rPr>
      </w:pPr>
      <w:r w:rsidRPr="001416C8">
        <w:rPr>
          <w:rFonts w:ascii="Times New Roman" w:hAnsi="Times New Roman" w:cs="Times New Roman"/>
          <w:sz w:val="24"/>
          <w:szCs w:val="24"/>
        </w:rPr>
        <w:t>« Si elle a toujours milité farouchement en faveur de ses paires c’est qu’elle prit conscience très tôt de la sujétion féminine.</w:t>
      </w:r>
      <w:r>
        <w:rPr>
          <w:rFonts w:ascii="Times New Roman" w:hAnsi="Times New Roman" w:cs="Times New Roman"/>
          <w:sz w:val="24"/>
          <w:szCs w:val="24"/>
        </w:rPr>
        <w:t xml:space="preserve"> </w:t>
      </w:r>
      <w:r w:rsidRPr="001416C8">
        <w:rPr>
          <w:rFonts w:ascii="Times New Roman" w:hAnsi="Times New Roman" w:cs="Times New Roman"/>
          <w:sz w:val="24"/>
          <w:szCs w:val="24"/>
        </w:rPr>
        <w:t>Elle ne cessa de se battre contre l’iniquité du code Napoléon, revendiquant le droit au divorce et l’égalité civile, préalable indispensable à la citoyenneté politique des femmes ; d’où son différend avec les féministes de 1848 qui pensaient le contraire. » (Michelle Perrot)</w:t>
      </w:r>
    </w:p>
    <w:p w:rsidR="00CD515D" w:rsidRDefault="001416C8" w:rsidP="00151270">
      <w:pPr>
        <w:jc w:val="both"/>
        <w:rPr>
          <w:rFonts w:ascii="Times New Roman" w:hAnsi="Times New Roman" w:cs="Times New Roman"/>
          <w:sz w:val="24"/>
          <w:szCs w:val="24"/>
        </w:rPr>
      </w:pPr>
      <w:r w:rsidRPr="001416C8">
        <w:rPr>
          <w:rFonts w:ascii="Times New Roman" w:hAnsi="Times New Roman" w:cs="Times New Roman"/>
          <w:sz w:val="24"/>
          <w:szCs w:val="24"/>
        </w:rPr>
        <w:t>Femme d’idéal, utopiste parfois, c’est cet idéal d’égalité et de fraternité qui la pouss</w:t>
      </w:r>
      <w:r>
        <w:rPr>
          <w:rFonts w:ascii="Times New Roman" w:hAnsi="Times New Roman" w:cs="Times New Roman"/>
          <w:sz w:val="24"/>
          <w:szCs w:val="24"/>
        </w:rPr>
        <w:t>e</w:t>
      </w:r>
      <w:r w:rsidRPr="001416C8">
        <w:rPr>
          <w:rFonts w:ascii="Times New Roman" w:hAnsi="Times New Roman" w:cs="Times New Roman"/>
          <w:sz w:val="24"/>
          <w:szCs w:val="24"/>
        </w:rPr>
        <w:t xml:space="preserve"> aussi à changer la condition des femmes. Changer la condition des femmes, c’était changer la société.</w:t>
      </w:r>
    </w:p>
    <w:p w:rsidR="00CD515D" w:rsidRPr="00CD515D" w:rsidRDefault="00CD515D" w:rsidP="00151270">
      <w:pPr>
        <w:jc w:val="both"/>
        <w:rPr>
          <w:rFonts w:ascii="Times New Roman" w:hAnsi="Times New Roman" w:cs="Times New Roman"/>
          <w:color w:val="FF0000"/>
          <w:sz w:val="32"/>
          <w:szCs w:val="32"/>
        </w:rPr>
      </w:pPr>
      <w:r w:rsidRPr="00CD515D">
        <w:rPr>
          <w:rFonts w:ascii="Times New Roman" w:hAnsi="Times New Roman" w:cs="Times New Roman"/>
          <w:color w:val="FF0000"/>
          <w:sz w:val="32"/>
          <w:szCs w:val="32"/>
        </w:rPr>
        <w:t xml:space="preserve">Méthode </w:t>
      </w:r>
    </w:p>
    <w:p w:rsidR="00CD515D" w:rsidRDefault="00CD515D" w:rsidP="00736F38">
      <w:pPr>
        <w:pStyle w:val="Paragraphedeliste"/>
        <w:numPr>
          <w:ilvl w:val="0"/>
          <w:numId w:val="2"/>
        </w:numPr>
        <w:jc w:val="both"/>
        <w:rPr>
          <w:rFonts w:ascii="Times New Roman" w:hAnsi="Times New Roman" w:cs="Times New Roman"/>
          <w:sz w:val="24"/>
          <w:szCs w:val="24"/>
        </w:rPr>
      </w:pPr>
      <w:r w:rsidRPr="00736F38">
        <w:rPr>
          <w:rFonts w:ascii="Times New Roman" w:hAnsi="Times New Roman" w:cs="Times New Roman"/>
          <w:sz w:val="24"/>
          <w:szCs w:val="24"/>
        </w:rPr>
        <w:t xml:space="preserve">Dans un sujet consacré au thème de l’égalité en 1848, à partir </w:t>
      </w:r>
      <w:r w:rsidR="000278AC">
        <w:rPr>
          <w:rFonts w:ascii="Times New Roman" w:hAnsi="Times New Roman" w:cs="Times New Roman"/>
          <w:sz w:val="24"/>
          <w:szCs w:val="24"/>
        </w:rPr>
        <w:t xml:space="preserve">d’une analyse et d’une synthèse </w:t>
      </w:r>
      <w:r w:rsidRPr="00736F38">
        <w:rPr>
          <w:rFonts w:ascii="Times New Roman" w:hAnsi="Times New Roman" w:cs="Times New Roman"/>
          <w:sz w:val="24"/>
          <w:szCs w:val="24"/>
        </w:rPr>
        <w:t xml:space="preserve">des documents 1 </w:t>
      </w:r>
      <w:r w:rsidR="000278AC">
        <w:rPr>
          <w:rFonts w:ascii="Times New Roman" w:hAnsi="Times New Roman" w:cs="Times New Roman"/>
          <w:sz w:val="24"/>
          <w:szCs w:val="24"/>
        </w:rPr>
        <w:t>à 4</w:t>
      </w:r>
      <w:r w:rsidRPr="00736F38">
        <w:rPr>
          <w:rFonts w:ascii="Times New Roman" w:hAnsi="Times New Roman" w:cs="Times New Roman"/>
          <w:sz w:val="24"/>
          <w:szCs w:val="24"/>
        </w:rPr>
        <w:t xml:space="preserve">, rédigez un paragraphe pour montrer l’apport </w:t>
      </w:r>
      <w:r w:rsidR="000278AC">
        <w:rPr>
          <w:rFonts w:ascii="Times New Roman" w:hAnsi="Times New Roman" w:cs="Times New Roman"/>
          <w:sz w:val="24"/>
          <w:szCs w:val="24"/>
        </w:rPr>
        <w:t xml:space="preserve">politique </w:t>
      </w:r>
      <w:r w:rsidRPr="00736F38">
        <w:rPr>
          <w:rFonts w:ascii="Times New Roman" w:hAnsi="Times New Roman" w:cs="Times New Roman"/>
          <w:sz w:val="24"/>
          <w:szCs w:val="24"/>
        </w:rPr>
        <w:t>de George Sand.</w:t>
      </w:r>
    </w:p>
    <w:p w:rsidR="00736F38" w:rsidRDefault="00736F38" w:rsidP="00736F38">
      <w:pPr>
        <w:pStyle w:val="Paragraphedeliste"/>
        <w:numPr>
          <w:ilvl w:val="0"/>
          <w:numId w:val="2"/>
        </w:numPr>
        <w:jc w:val="both"/>
        <w:rPr>
          <w:rFonts w:ascii="Times New Roman" w:hAnsi="Times New Roman" w:cs="Times New Roman"/>
          <w:sz w:val="24"/>
          <w:szCs w:val="24"/>
        </w:rPr>
      </w:pPr>
      <w:r>
        <w:rPr>
          <w:rFonts w:ascii="Times New Roman" w:hAnsi="Times New Roman" w:cs="Times New Roman"/>
          <w:sz w:val="24"/>
          <w:szCs w:val="24"/>
        </w:rPr>
        <w:t>Comparez les différents portraits. Que disent-ils de l’image de George Sand ?</w:t>
      </w:r>
    </w:p>
    <w:p w:rsidR="000504E4" w:rsidRDefault="00736F38" w:rsidP="00E81205">
      <w:pPr>
        <w:pStyle w:val="Paragraphedeliste"/>
        <w:numPr>
          <w:ilvl w:val="0"/>
          <w:numId w:val="2"/>
        </w:numPr>
        <w:jc w:val="both"/>
        <w:rPr>
          <w:rFonts w:ascii="Times New Roman" w:hAnsi="Times New Roman" w:cs="Times New Roman"/>
          <w:sz w:val="24"/>
          <w:szCs w:val="24"/>
        </w:rPr>
      </w:pPr>
      <w:r w:rsidRPr="00736F38">
        <w:rPr>
          <w:rFonts w:ascii="Times New Roman" w:hAnsi="Times New Roman" w:cs="Times New Roman"/>
          <w:sz w:val="24"/>
          <w:szCs w:val="24"/>
        </w:rPr>
        <w:lastRenderedPageBreak/>
        <w:t>Analyse critique d’un document : document 3 (Baudel</w:t>
      </w:r>
      <w:r>
        <w:rPr>
          <w:rFonts w:ascii="Times New Roman" w:hAnsi="Times New Roman" w:cs="Times New Roman"/>
          <w:sz w:val="24"/>
          <w:szCs w:val="24"/>
        </w:rPr>
        <w:t xml:space="preserve">aire). Contextualisez ce document. En quoi montre-t-il que George Sand ne fait pas l’unanimité ? Trouvez d’autres détracteurs de la femme engagée. </w:t>
      </w:r>
    </w:p>
    <w:p w:rsidR="003C67C9" w:rsidRDefault="003C67C9" w:rsidP="00E81205">
      <w:pPr>
        <w:pStyle w:val="Paragraphedeliste"/>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Faire une recherche : étudiez et comparez la vie et l’engagement d’autres femmes du siècle comme </w:t>
      </w:r>
      <w:r w:rsidRPr="003C67C9">
        <w:rPr>
          <w:rFonts w:ascii="Times New Roman" w:hAnsi="Times New Roman" w:cs="Times New Roman"/>
          <w:b/>
          <w:sz w:val="24"/>
          <w:szCs w:val="24"/>
        </w:rPr>
        <w:t xml:space="preserve">Hortense </w:t>
      </w:r>
      <w:proofErr w:type="spellStart"/>
      <w:r w:rsidRPr="003C67C9">
        <w:rPr>
          <w:rFonts w:ascii="Times New Roman" w:hAnsi="Times New Roman" w:cs="Times New Roman"/>
          <w:b/>
          <w:sz w:val="24"/>
          <w:szCs w:val="24"/>
        </w:rPr>
        <w:t>Allart</w:t>
      </w:r>
      <w:proofErr w:type="spellEnd"/>
      <w:r>
        <w:rPr>
          <w:rFonts w:ascii="Times New Roman" w:hAnsi="Times New Roman" w:cs="Times New Roman"/>
          <w:sz w:val="24"/>
          <w:szCs w:val="24"/>
        </w:rPr>
        <w:t xml:space="preserve"> ou </w:t>
      </w:r>
      <w:r w:rsidRPr="003C67C9">
        <w:rPr>
          <w:rFonts w:ascii="Times New Roman" w:hAnsi="Times New Roman" w:cs="Times New Roman"/>
          <w:b/>
          <w:sz w:val="24"/>
          <w:szCs w:val="24"/>
        </w:rPr>
        <w:t>Marie d’Agoult</w:t>
      </w:r>
      <w:r>
        <w:rPr>
          <w:rFonts w:ascii="Times New Roman" w:hAnsi="Times New Roman" w:cs="Times New Roman"/>
          <w:sz w:val="24"/>
          <w:szCs w:val="24"/>
        </w:rPr>
        <w:t xml:space="preserve"> (Daniel Stern).</w:t>
      </w:r>
    </w:p>
    <w:p w:rsidR="00DF0A44" w:rsidRDefault="00DF0A44" w:rsidP="00DF0A44">
      <w:pPr>
        <w:pStyle w:val="Paragraphedeliste"/>
        <w:jc w:val="both"/>
        <w:rPr>
          <w:rFonts w:ascii="Times New Roman" w:hAnsi="Times New Roman" w:cs="Times New Roman"/>
          <w:sz w:val="24"/>
          <w:szCs w:val="24"/>
        </w:rPr>
      </w:pPr>
    </w:p>
    <w:p w:rsidR="003C67C9" w:rsidRPr="003C67C9" w:rsidRDefault="003C67C9" w:rsidP="003C67C9">
      <w:pPr>
        <w:jc w:val="both"/>
        <w:rPr>
          <w:rFonts w:ascii="Times New Roman" w:hAnsi="Times New Roman" w:cs="Times New Roman"/>
          <w:color w:val="FF0000"/>
          <w:sz w:val="32"/>
          <w:szCs w:val="32"/>
        </w:rPr>
      </w:pPr>
      <w:r w:rsidRPr="003C67C9">
        <w:rPr>
          <w:rFonts w:ascii="Times New Roman" w:hAnsi="Times New Roman" w:cs="Times New Roman"/>
          <w:color w:val="FF0000"/>
          <w:sz w:val="32"/>
          <w:szCs w:val="32"/>
        </w:rPr>
        <w:t>Mémoire </w:t>
      </w:r>
    </w:p>
    <w:p w:rsidR="003C67C9" w:rsidRPr="003C67C9" w:rsidRDefault="003C67C9" w:rsidP="003C67C9">
      <w:pPr>
        <w:jc w:val="both"/>
        <w:rPr>
          <w:rFonts w:ascii="Times New Roman" w:hAnsi="Times New Roman" w:cs="Times New Roman"/>
          <w:sz w:val="24"/>
          <w:szCs w:val="24"/>
        </w:rPr>
      </w:pPr>
      <w:r>
        <w:rPr>
          <w:rFonts w:ascii="Times New Roman" w:hAnsi="Times New Roman" w:cs="Times New Roman"/>
          <w:sz w:val="24"/>
          <w:szCs w:val="24"/>
        </w:rPr>
        <w:t xml:space="preserve">Il existe plusieurs lycées George-Sand comme à Domont (Versailles) ou à La Châtre (Indre). </w:t>
      </w:r>
    </w:p>
    <w:p w:rsidR="00FF4606" w:rsidRDefault="00FF4606" w:rsidP="00151270">
      <w:pPr>
        <w:jc w:val="both"/>
        <w:rPr>
          <w:rFonts w:ascii="Times New Roman" w:hAnsi="Times New Roman" w:cs="Times New Roman"/>
          <w:color w:val="FF0000"/>
          <w:sz w:val="32"/>
          <w:szCs w:val="32"/>
        </w:rPr>
      </w:pPr>
    </w:p>
    <w:p w:rsidR="00FD1935" w:rsidRDefault="000504E4" w:rsidP="00151270">
      <w:pPr>
        <w:jc w:val="both"/>
        <w:rPr>
          <w:rFonts w:ascii="Times New Roman" w:hAnsi="Times New Roman" w:cs="Times New Roman"/>
          <w:color w:val="FF0000"/>
          <w:sz w:val="32"/>
          <w:szCs w:val="32"/>
        </w:rPr>
      </w:pPr>
      <w:r w:rsidRPr="000504E4">
        <w:rPr>
          <w:rFonts w:ascii="Times New Roman" w:hAnsi="Times New Roman" w:cs="Times New Roman"/>
          <w:color w:val="FF0000"/>
          <w:sz w:val="32"/>
          <w:szCs w:val="32"/>
        </w:rPr>
        <w:t>Pour aller plus loin </w:t>
      </w:r>
    </w:p>
    <w:p w:rsidR="00FF4606" w:rsidRDefault="00FF4606" w:rsidP="00151270">
      <w:pPr>
        <w:jc w:val="both"/>
        <w:rPr>
          <w:rFonts w:ascii="Times New Roman" w:hAnsi="Times New Roman" w:cs="Times New Roman"/>
          <w:color w:val="FF0000"/>
          <w:sz w:val="32"/>
          <w:szCs w:val="32"/>
        </w:rPr>
      </w:pPr>
    </w:p>
    <w:p w:rsidR="003C67C9" w:rsidRPr="003C67C9" w:rsidRDefault="003C67C9" w:rsidP="00151270">
      <w:pPr>
        <w:jc w:val="both"/>
        <w:rPr>
          <w:rFonts w:ascii="Times New Roman" w:hAnsi="Times New Roman" w:cs="Times New Roman"/>
          <w:color w:val="FF0000"/>
          <w:sz w:val="24"/>
          <w:szCs w:val="24"/>
        </w:rPr>
      </w:pPr>
      <w:r w:rsidRPr="003C67C9">
        <w:rPr>
          <w:rFonts w:ascii="Times New Roman" w:hAnsi="Times New Roman" w:cs="Times New Roman"/>
          <w:color w:val="FF0000"/>
          <w:sz w:val="24"/>
          <w:szCs w:val="24"/>
        </w:rPr>
        <w:t xml:space="preserve">Sur </w:t>
      </w:r>
      <w:proofErr w:type="spellStart"/>
      <w:r w:rsidRPr="003C67C9">
        <w:rPr>
          <w:rFonts w:ascii="Times New Roman" w:hAnsi="Times New Roman" w:cs="Times New Roman"/>
          <w:color w:val="FF0000"/>
          <w:sz w:val="24"/>
          <w:szCs w:val="24"/>
        </w:rPr>
        <w:t>Gallica</w:t>
      </w:r>
      <w:proofErr w:type="spellEnd"/>
    </w:p>
    <w:p w:rsidR="003C67C9" w:rsidRDefault="00950EAB" w:rsidP="00151270">
      <w:pPr>
        <w:jc w:val="both"/>
        <w:rPr>
          <w:rFonts w:ascii="Times New Roman" w:hAnsi="Times New Roman" w:cs="Times New Roman"/>
          <w:color w:val="FF0000"/>
          <w:sz w:val="24"/>
          <w:szCs w:val="24"/>
        </w:rPr>
      </w:pPr>
      <w:hyperlink r:id="rId20" w:history="1">
        <w:r w:rsidR="003C67C9" w:rsidRPr="003C67C9">
          <w:rPr>
            <w:rStyle w:val="Lienhypertexte"/>
            <w:rFonts w:ascii="Times New Roman" w:hAnsi="Times New Roman" w:cs="Times New Roman"/>
            <w:sz w:val="24"/>
            <w:szCs w:val="24"/>
          </w:rPr>
          <w:t>https://gallica.bnf.fr/essentiels/sand/george-sand-dialogue-siecle</w:t>
        </w:r>
      </w:hyperlink>
    </w:p>
    <w:p w:rsidR="003C67C9" w:rsidRDefault="003C67C9" w:rsidP="00151270">
      <w:pPr>
        <w:jc w:val="both"/>
        <w:rPr>
          <w:rFonts w:ascii="Times New Roman" w:hAnsi="Times New Roman" w:cs="Times New Roman"/>
          <w:color w:val="FF0000"/>
          <w:sz w:val="24"/>
          <w:szCs w:val="24"/>
        </w:rPr>
      </w:pPr>
      <w:proofErr w:type="gramStart"/>
      <w:r>
        <w:rPr>
          <w:rFonts w:ascii="Times New Roman" w:hAnsi="Times New Roman" w:cs="Times New Roman"/>
          <w:color w:val="FF0000"/>
          <w:sz w:val="24"/>
          <w:szCs w:val="24"/>
        </w:rPr>
        <w:t>les</w:t>
      </w:r>
      <w:proofErr w:type="gramEnd"/>
      <w:r>
        <w:rPr>
          <w:rFonts w:ascii="Times New Roman" w:hAnsi="Times New Roman" w:cs="Times New Roman"/>
          <w:color w:val="FF0000"/>
          <w:sz w:val="24"/>
          <w:szCs w:val="24"/>
        </w:rPr>
        <w:t xml:space="preserve"> billets de blog </w:t>
      </w:r>
      <w:r w:rsidR="00FF4606">
        <w:rPr>
          <w:rFonts w:ascii="Times New Roman" w:hAnsi="Times New Roman" w:cs="Times New Roman"/>
          <w:color w:val="FF0000"/>
          <w:sz w:val="24"/>
          <w:szCs w:val="24"/>
        </w:rPr>
        <w:t xml:space="preserve">de </w:t>
      </w:r>
      <w:proofErr w:type="spellStart"/>
      <w:r w:rsidR="00FF4606">
        <w:rPr>
          <w:rFonts w:ascii="Times New Roman" w:hAnsi="Times New Roman" w:cs="Times New Roman"/>
          <w:color w:val="FF0000"/>
          <w:sz w:val="24"/>
          <w:szCs w:val="24"/>
        </w:rPr>
        <w:t>Gallica</w:t>
      </w:r>
      <w:proofErr w:type="spellEnd"/>
    </w:p>
    <w:p w:rsidR="003C67C9" w:rsidRDefault="00950EAB" w:rsidP="00151270">
      <w:pPr>
        <w:jc w:val="both"/>
        <w:rPr>
          <w:rFonts w:ascii="Times New Roman" w:hAnsi="Times New Roman" w:cs="Times New Roman"/>
          <w:color w:val="FF0000"/>
          <w:sz w:val="24"/>
          <w:szCs w:val="24"/>
        </w:rPr>
      </w:pPr>
      <w:hyperlink r:id="rId21" w:history="1">
        <w:r w:rsidR="003C67C9" w:rsidRPr="009D595A">
          <w:rPr>
            <w:rStyle w:val="Lienhypertexte"/>
            <w:rFonts w:ascii="Times New Roman" w:hAnsi="Times New Roman" w:cs="Times New Roman"/>
            <w:sz w:val="24"/>
            <w:szCs w:val="24"/>
          </w:rPr>
          <w:t>https://gallica.bnf.fr/services/engine/search/sru?operation=searchRetrieve&amp;version=1.2&amp;query=%28gallica%20all%20%22george%20sand%22%29&amp;lang=fr&amp;suggest=0</w:t>
        </w:r>
      </w:hyperlink>
    </w:p>
    <w:p w:rsidR="003C67C9" w:rsidRPr="003C67C9" w:rsidRDefault="003C67C9" w:rsidP="00151270">
      <w:pPr>
        <w:jc w:val="both"/>
        <w:rPr>
          <w:rFonts w:ascii="Times New Roman" w:hAnsi="Times New Roman" w:cs="Times New Roman"/>
          <w:color w:val="FF0000"/>
          <w:sz w:val="24"/>
          <w:szCs w:val="24"/>
        </w:rPr>
      </w:pPr>
    </w:p>
    <w:p w:rsidR="000504E4" w:rsidRPr="003C67C9" w:rsidRDefault="00950EAB" w:rsidP="00151270">
      <w:pPr>
        <w:jc w:val="both"/>
        <w:rPr>
          <w:rFonts w:ascii="Times New Roman" w:hAnsi="Times New Roman" w:cs="Times New Roman"/>
          <w:sz w:val="24"/>
          <w:szCs w:val="24"/>
        </w:rPr>
      </w:pPr>
      <w:hyperlink r:id="rId22" w:history="1">
        <w:r w:rsidR="000504E4" w:rsidRPr="003C67C9">
          <w:rPr>
            <w:rStyle w:val="Lienhypertexte"/>
            <w:rFonts w:ascii="Times New Roman" w:hAnsi="Times New Roman" w:cs="Times New Roman"/>
            <w:sz w:val="24"/>
            <w:szCs w:val="24"/>
          </w:rPr>
          <w:t>http://www.maison-george-sand.fr/</w:t>
        </w:r>
      </w:hyperlink>
    </w:p>
    <w:p w:rsidR="00FD1935" w:rsidRPr="003C67C9" w:rsidRDefault="00950EAB" w:rsidP="00151270">
      <w:pPr>
        <w:jc w:val="both"/>
        <w:rPr>
          <w:rFonts w:ascii="Times New Roman" w:hAnsi="Times New Roman" w:cs="Times New Roman"/>
          <w:sz w:val="24"/>
          <w:szCs w:val="24"/>
        </w:rPr>
      </w:pPr>
      <w:hyperlink r:id="rId23" w:history="1">
        <w:r w:rsidR="00FD1935" w:rsidRPr="003C67C9">
          <w:rPr>
            <w:rStyle w:val="Lienhypertexte"/>
            <w:rFonts w:ascii="Times New Roman" w:hAnsi="Times New Roman" w:cs="Times New Roman"/>
            <w:sz w:val="24"/>
            <w:szCs w:val="24"/>
          </w:rPr>
          <w:t>https://www.franceculture.fr/emissions/grande-traversee-george-sand-vie-singuliere-dune-auteure-majuscule</w:t>
        </w:r>
      </w:hyperlink>
    </w:p>
    <w:p w:rsidR="00BD3CBD" w:rsidRDefault="00BD3CBD" w:rsidP="00151270">
      <w:pPr>
        <w:jc w:val="both"/>
        <w:rPr>
          <w:rFonts w:ascii="Times New Roman" w:hAnsi="Times New Roman" w:cs="Times New Roman"/>
          <w:sz w:val="24"/>
          <w:szCs w:val="24"/>
        </w:rPr>
      </w:pPr>
    </w:p>
    <w:p w:rsidR="00BD3CBD" w:rsidRPr="00BD3CBD" w:rsidRDefault="00BD3CBD" w:rsidP="00151270">
      <w:pPr>
        <w:jc w:val="both"/>
        <w:rPr>
          <w:rFonts w:ascii="Times New Roman" w:hAnsi="Times New Roman" w:cs="Times New Roman"/>
          <w:color w:val="FF0000"/>
          <w:sz w:val="32"/>
          <w:szCs w:val="32"/>
        </w:rPr>
      </w:pPr>
      <w:r w:rsidRPr="00BD3CBD">
        <w:rPr>
          <w:rFonts w:ascii="Times New Roman" w:hAnsi="Times New Roman" w:cs="Times New Roman"/>
          <w:color w:val="FF0000"/>
          <w:sz w:val="32"/>
          <w:szCs w:val="32"/>
        </w:rPr>
        <w:t xml:space="preserve">Histoire de Monaco </w:t>
      </w:r>
    </w:p>
    <w:p w:rsidR="00BE2BE7" w:rsidRDefault="00BD3CBD" w:rsidP="00944335">
      <w:pPr>
        <w:jc w:val="both"/>
        <w:rPr>
          <w:rFonts w:ascii="Times New Roman" w:hAnsi="Times New Roman" w:cs="Times New Roman"/>
          <w:sz w:val="24"/>
          <w:szCs w:val="24"/>
        </w:rPr>
      </w:pPr>
      <w:r>
        <w:rPr>
          <w:rFonts w:ascii="Times New Roman" w:hAnsi="Times New Roman" w:cs="Times New Roman"/>
          <w:sz w:val="24"/>
          <w:szCs w:val="24"/>
        </w:rPr>
        <w:t>Monaco et la Révolution de 1848, le printemps des peuples à Menton et Roquebrune</w:t>
      </w:r>
      <w:r w:rsidR="00414847">
        <w:rPr>
          <w:rFonts w:ascii="Times New Roman" w:hAnsi="Times New Roman" w:cs="Times New Roman"/>
          <w:sz w:val="24"/>
          <w:szCs w:val="24"/>
        </w:rPr>
        <w:t xml:space="preserve"> (</w:t>
      </w:r>
      <w:r w:rsidRPr="00BD3CBD">
        <w:rPr>
          <w:rFonts w:ascii="Times New Roman" w:hAnsi="Times New Roman" w:cs="Times New Roman"/>
          <w:i/>
          <w:sz w:val="24"/>
          <w:szCs w:val="24"/>
        </w:rPr>
        <w:t>Histoire de Mo</w:t>
      </w:r>
      <w:r>
        <w:rPr>
          <w:rFonts w:ascii="Times New Roman" w:hAnsi="Times New Roman" w:cs="Times New Roman"/>
          <w:i/>
          <w:sz w:val="24"/>
          <w:szCs w:val="24"/>
        </w:rPr>
        <w:t>na</w:t>
      </w:r>
      <w:r w:rsidRPr="00BD3CBD">
        <w:rPr>
          <w:rFonts w:ascii="Times New Roman" w:hAnsi="Times New Roman" w:cs="Times New Roman"/>
          <w:i/>
          <w:sz w:val="24"/>
          <w:szCs w:val="24"/>
        </w:rPr>
        <w:t>co</w:t>
      </w:r>
      <w:r>
        <w:rPr>
          <w:rFonts w:ascii="Times New Roman" w:hAnsi="Times New Roman" w:cs="Times New Roman"/>
          <w:sz w:val="24"/>
          <w:szCs w:val="24"/>
        </w:rPr>
        <w:t>, p. 205-211)</w:t>
      </w:r>
    </w:p>
    <w:p w:rsidR="00950EAB" w:rsidRDefault="00950EAB" w:rsidP="00944335">
      <w:pPr>
        <w:jc w:val="both"/>
        <w:rPr>
          <w:rFonts w:ascii="Times New Roman" w:hAnsi="Times New Roman" w:cs="Times New Roman"/>
          <w:sz w:val="24"/>
          <w:szCs w:val="24"/>
        </w:rPr>
      </w:pPr>
    </w:p>
    <w:p w:rsidR="00950EAB" w:rsidRDefault="00950EAB" w:rsidP="00944335">
      <w:pPr>
        <w:jc w:val="both"/>
        <w:rPr>
          <w:rFonts w:ascii="Times New Roman" w:hAnsi="Times New Roman" w:cs="Times New Roman"/>
          <w:sz w:val="24"/>
          <w:szCs w:val="24"/>
        </w:rPr>
      </w:pPr>
      <w:bookmarkStart w:id="0" w:name="_GoBack"/>
      <w:bookmarkEnd w:id="0"/>
    </w:p>
    <w:p w:rsidR="00950EAB" w:rsidRDefault="00950EAB" w:rsidP="00944335">
      <w:pPr>
        <w:jc w:val="both"/>
        <w:rPr>
          <w:rFonts w:ascii="Times New Roman" w:hAnsi="Times New Roman" w:cs="Times New Roman"/>
          <w:sz w:val="24"/>
          <w:szCs w:val="24"/>
        </w:rPr>
      </w:pPr>
    </w:p>
    <w:p w:rsidR="00950EAB" w:rsidRDefault="00950EAB" w:rsidP="00944335">
      <w:pPr>
        <w:jc w:val="both"/>
        <w:rPr>
          <w:rFonts w:ascii="Times New Roman" w:hAnsi="Times New Roman" w:cs="Times New Roman"/>
          <w:sz w:val="24"/>
          <w:szCs w:val="24"/>
        </w:rPr>
      </w:pPr>
    </w:p>
    <w:p w:rsidR="00950EAB" w:rsidRPr="00950EAB" w:rsidRDefault="00950EAB" w:rsidP="00950EAB">
      <w:pPr>
        <w:jc w:val="center"/>
        <w:rPr>
          <w:rFonts w:ascii="Times New Roman" w:hAnsi="Times New Roman" w:cs="Times New Roman"/>
          <w:i/>
          <w:sz w:val="24"/>
          <w:szCs w:val="24"/>
        </w:rPr>
      </w:pPr>
      <w:r w:rsidRPr="00950EAB">
        <w:rPr>
          <w:rFonts w:ascii="Times New Roman" w:hAnsi="Times New Roman" w:cs="Times New Roman"/>
          <w:i/>
          <w:sz w:val="24"/>
          <w:szCs w:val="24"/>
        </w:rPr>
        <w:t>Stéphane Lamotte, Lycée Albert I</w:t>
      </w:r>
      <w:r w:rsidRPr="00950EAB">
        <w:rPr>
          <w:rFonts w:ascii="Times New Roman" w:hAnsi="Times New Roman" w:cs="Times New Roman"/>
          <w:i/>
          <w:sz w:val="24"/>
          <w:szCs w:val="24"/>
          <w:vertAlign w:val="superscript"/>
        </w:rPr>
        <w:t>er</w:t>
      </w:r>
      <w:r w:rsidRPr="00950EAB">
        <w:rPr>
          <w:rFonts w:ascii="Times New Roman" w:hAnsi="Times New Roman" w:cs="Times New Roman"/>
          <w:i/>
          <w:sz w:val="24"/>
          <w:szCs w:val="24"/>
        </w:rPr>
        <w:t>, Monaco – PPO – Juillet 2019</w:t>
      </w:r>
    </w:p>
    <w:sectPr w:rsidR="00950EAB" w:rsidRPr="00950EAB">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AB7" w:rsidRDefault="000C4AB7" w:rsidP="009262F6">
      <w:pPr>
        <w:spacing w:after="0" w:line="240" w:lineRule="auto"/>
      </w:pPr>
      <w:r>
        <w:separator/>
      </w:r>
    </w:p>
  </w:endnote>
  <w:endnote w:type="continuationSeparator" w:id="0">
    <w:p w:rsidR="000C4AB7" w:rsidRDefault="000C4AB7" w:rsidP="00926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229841"/>
      <w:docPartObj>
        <w:docPartGallery w:val="Page Numbers (Bottom of Page)"/>
        <w:docPartUnique/>
      </w:docPartObj>
    </w:sdtPr>
    <w:sdtEndPr/>
    <w:sdtContent>
      <w:p w:rsidR="009262F6" w:rsidRDefault="009262F6">
        <w:pPr>
          <w:pStyle w:val="Pieddepage"/>
          <w:jc w:val="center"/>
        </w:pPr>
        <w:r>
          <w:fldChar w:fldCharType="begin"/>
        </w:r>
        <w:r>
          <w:instrText>PAGE   \* MERGEFORMAT</w:instrText>
        </w:r>
        <w:r>
          <w:fldChar w:fldCharType="separate"/>
        </w:r>
        <w:r w:rsidR="00950EAB">
          <w:rPr>
            <w:noProof/>
          </w:rPr>
          <w:t>11</w:t>
        </w:r>
        <w:r>
          <w:fldChar w:fldCharType="end"/>
        </w:r>
      </w:p>
    </w:sdtContent>
  </w:sdt>
  <w:p w:rsidR="009262F6" w:rsidRDefault="009262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AB7" w:rsidRDefault="000C4AB7" w:rsidP="009262F6">
      <w:pPr>
        <w:spacing w:after="0" w:line="240" w:lineRule="auto"/>
      </w:pPr>
      <w:r>
        <w:separator/>
      </w:r>
    </w:p>
  </w:footnote>
  <w:footnote w:type="continuationSeparator" w:id="0">
    <w:p w:rsidR="000C4AB7" w:rsidRDefault="000C4AB7" w:rsidP="009262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D6C31"/>
    <w:multiLevelType w:val="hybridMultilevel"/>
    <w:tmpl w:val="958C99DC"/>
    <w:lvl w:ilvl="0" w:tplc="491E9B0C">
      <w:start w:val="2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4C47D8E"/>
    <w:multiLevelType w:val="hybridMultilevel"/>
    <w:tmpl w:val="05BEB4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EDF"/>
    <w:rsid w:val="00010A2B"/>
    <w:rsid w:val="000278AC"/>
    <w:rsid w:val="000504E4"/>
    <w:rsid w:val="00082FAC"/>
    <w:rsid w:val="00085CF9"/>
    <w:rsid w:val="000C4AB7"/>
    <w:rsid w:val="001416C8"/>
    <w:rsid w:val="00151270"/>
    <w:rsid w:val="00176890"/>
    <w:rsid w:val="00227C33"/>
    <w:rsid w:val="00264A47"/>
    <w:rsid w:val="0028736B"/>
    <w:rsid w:val="003C427E"/>
    <w:rsid w:val="003C67C9"/>
    <w:rsid w:val="00410932"/>
    <w:rsid w:val="00414847"/>
    <w:rsid w:val="005370BC"/>
    <w:rsid w:val="00543E84"/>
    <w:rsid w:val="00590962"/>
    <w:rsid w:val="006411B8"/>
    <w:rsid w:val="00645553"/>
    <w:rsid w:val="00685C3F"/>
    <w:rsid w:val="00721F12"/>
    <w:rsid w:val="00736F38"/>
    <w:rsid w:val="008574AB"/>
    <w:rsid w:val="009262F6"/>
    <w:rsid w:val="00926BE3"/>
    <w:rsid w:val="00930319"/>
    <w:rsid w:val="00942B29"/>
    <w:rsid w:val="00944335"/>
    <w:rsid w:val="00950EAB"/>
    <w:rsid w:val="0096106E"/>
    <w:rsid w:val="00971976"/>
    <w:rsid w:val="009829C8"/>
    <w:rsid w:val="009B4A03"/>
    <w:rsid w:val="009C2856"/>
    <w:rsid w:val="009E39C6"/>
    <w:rsid w:val="00AD1C9D"/>
    <w:rsid w:val="00AF29F7"/>
    <w:rsid w:val="00B509DA"/>
    <w:rsid w:val="00B95B21"/>
    <w:rsid w:val="00BD3CBD"/>
    <w:rsid w:val="00BE2BE7"/>
    <w:rsid w:val="00BF79A8"/>
    <w:rsid w:val="00C45BC1"/>
    <w:rsid w:val="00CA6A57"/>
    <w:rsid w:val="00CD515D"/>
    <w:rsid w:val="00DA3690"/>
    <w:rsid w:val="00DC0EDF"/>
    <w:rsid w:val="00DF0A44"/>
    <w:rsid w:val="00E30C39"/>
    <w:rsid w:val="00ED6FB2"/>
    <w:rsid w:val="00F45B24"/>
    <w:rsid w:val="00F63B7A"/>
    <w:rsid w:val="00FD1935"/>
    <w:rsid w:val="00FD270A"/>
    <w:rsid w:val="00FF10DE"/>
    <w:rsid w:val="00FF46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0C39"/>
    <w:pPr>
      <w:ind w:left="720"/>
      <w:contextualSpacing/>
    </w:pPr>
  </w:style>
  <w:style w:type="paragraph" w:styleId="En-tte">
    <w:name w:val="header"/>
    <w:basedOn w:val="Normal"/>
    <w:link w:val="En-tteCar"/>
    <w:uiPriority w:val="99"/>
    <w:unhideWhenUsed/>
    <w:rsid w:val="009262F6"/>
    <w:pPr>
      <w:tabs>
        <w:tab w:val="center" w:pos="4536"/>
        <w:tab w:val="right" w:pos="9072"/>
      </w:tabs>
      <w:spacing w:after="0" w:line="240" w:lineRule="auto"/>
    </w:pPr>
  </w:style>
  <w:style w:type="character" w:customStyle="1" w:styleId="En-tteCar">
    <w:name w:val="En-tête Car"/>
    <w:basedOn w:val="Policepardfaut"/>
    <w:link w:val="En-tte"/>
    <w:uiPriority w:val="99"/>
    <w:rsid w:val="009262F6"/>
  </w:style>
  <w:style w:type="paragraph" w:styleId="Pieddepage">
    <w:name w:val="footer"/>
    <w:basedOn w:val="Normal"/>
    <w:link w:val="PieddepageCar"/>
    <w:uiPriority w:val="99"/>
    <w:unhideWhenUsed/>
    <w:rsid w:val="009262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62F6"/>
  </w:style>
  <w:style w:type="character" w:styleId="Lienhypertexte">
    <w:name w:val="Hyperlink"/>
    <w:basedOn w:val="Policepardfaut"/>
    <w:uiPriority w:val="99"/>
    <w:unhideWhenUsed/>
    <w:rsid w:val="000504E4"/>
    <w:rPr>
      <w:color w:val="0563C1" w:themeColor="hyperlink"/>
      <w:u w:val="single"/>
    </w:rPr>
  </w:style>
  <w:style w:type="paragraph" w:styleId="Textedebulles">
    <w:name w:val="Balloon Text"/>
    <w:basedOn w:val="Normal"/>
    <w:link w:val="TextedebullesCar"/>
    <w:uiPriority w:val="99"/>
    <w:semiHidden/>
    <w:unhideWhenUsed/>
    <w:rsid w:val="003C67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67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0C39"/>
    <w:pPr>
      <w:ind w:left="720"/>
      <w:contextualSpacing/>
    </w:pPr>
  </w:style>
  <w:style w:type="paragraph" w:styleId="En-tte">
    <w:name w:val="header"/>
    <w:basedOn w:val="Normal"/>
    <w:link w:val="En-tteCar"/>
    <w:uiPriority w:val="99"/>
    <w:unhideWhenUsed/>
    <w:rsid w:val="009262F6"/>
    <w:pPr>
      <w:tabs>
        <w:tab w:val="center" w:pos="4536"/>
        <w:tab w:val="right" w:pos="9072"/>
      </w:tabs>
      <w:spacing w:after="0" w:line="240" w:lineRule="auto"/>
    </w:pPr>
  </w:style>
  <w:style w:type="character" w:customStyle="1" w:styleId="En-tteCar">
    <w:name w:val="En-tête Car"/>
    <w:basedOn w:val="Policepardfaut"/>
    <w:link w:val="En-tte"/>
    <w:uiPriority w:val="99"/>
    <w:rsid w:val="009262F6"/>
  </w:style>
  <w:style w:type="paragraph" w:styleId="Pieddepage">
    <w:name w:val="footer"/>
    <w:basedOn w:val="Normal"/>
    <w:link w:val="PieddepageCar"/>
    <w:uiPriority w:val="99"/>
    <w:unhideWhenUsed/>
    <w:rsid w:val="009262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62F6"/>
  </w:style>
  <w:style w:type="character" w:styleId="Lienhypertexte">
    <w:name w:val="Hyperlink"/>
    <w:basedOn w:val="Policepardfaut"/>
    <w:uiPriority w:val="99"/>
    <w:unhideWhenUsed/>
    <w:rsid w:val="000504E4"/>
    <w:rPr>
      <w:color w:val="0563C1" w:themeColor="hyperlink"/>
      <w:u w:val="single"/>
    </w:rPr>
  </w:style>
  <w:style w:type="paragraph" w:styleId="Textedebulles">
    <w:name w:val="Balloon Text"/>
    <w:basedOn w:val="Normal"/>
    <w:link w:val="TextedebullesCar"/>
    <w:uiPriority w:val="99"/>
    <w:semiHidden/>
    <w:unhideWhenUsed/>
    <w:rsid w:val="003C67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67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gallica.bnf.fr/blog/12032018/george-sand-et-la-revolution-de-184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allica.bnf.fr/services/engine/search/sru?operation=searchRetrieve&amp;version=1.2&amp;query=%28gallica%20all%20%22george%20sand%22%29&amp;lang=fr&amp;suggest=0"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gallica.bnf.fr/essentiels/sand/george-sand-dialogue-siecl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s://www.franceculture.fr/emissions/grande-traversee-george-sand-vie-singuliere-dune-auteure-majuscule" TargetMode="External"/><Relationship Id="rId10" Type="http://schemas.openxmlformats.org/officeDocument/2006/relationships/image" Target="media/image2.jpg"/><Relationship Id="rId19" Type="http://schemas.openxmlformats.org/officeDocument/2006/relationships/hyperlink" Target="https://gallica.bnf.fr/blog/12022018/george-sand-et-la-press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museevieromantique.paris.fr/fr/les-collections/beaux-arts/george-sand-vers-1837" TargetMode="External"/><Relationship Id="rId22" Type="http://schemas.openxmlformats.org/officeDocument/2006/relationships/hyperlink" Target="http://www.maison-george-sand.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A93B6-2E2D-448D-8E73-3057622FB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2847</Words>
  <Characters>15664</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Gouvernement Princier</Company>
  <LinksUpToDate>false</LinksUpToDate>
  <CharactersWithSpaces>18475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slamotte</dc:creator>
  <cp:keywords/>
  <dc:description/>
  <cp:lastModifiedBy>Stéphane</cp:lastModifiedBy>
  <cp:revision>12</cp:revision>
  <dcterms:created xsi:type="dcterms:W3CDTF">2019-07-19T12:30:00Z</dcterms:created>
  <dcterms:modified xsi:type="dcterms:W3CDTF">2019-07-27T09:09:00Z</dcterms:modified>
</cp:coreProperties>
</file>