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EC" w:rsidRPr="00444668" w:rsidRDefault="00D62A05" w:rsidP="009043EC">
      <w:pPr>
        <w:pStyle w:val="Titr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Calibri" w:hAnsi="Calibri"/>
          <w:b/>
          <w:color w:val="auto"/>
          <w:sz w:val="36"/>
          <w:szCs w:val="36"/>
        </w:rPr>
      </w:pPr>
      <w:r>
        <w:rPr>
          <w:rFonts w:ascii="Calibri" w:hAnsi="Calibri"/>
          <w:b/>
          <w:color w:val="auto"/>
          <w:sz w:val="36"/>
          <w:szCs w:val="36"/>
        </w:rPr>
        <w:t>POURQUOI SE PROTEGER LES YEUX DES RAYONS DU SOLEIL ?</w:t>
      </w:r>
    </w:p>
    <w:p w:rsidR="009043EC" w:rsidRPr="00444668" w:rsidRDefault="009043EC" w:rsidP="009043EC">
      <w:pPr>
        <w:pStyle w:val="Titr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Calibri" w:hAnsi="Calibri"/>
          <w:b/>
          <w:color w:val="auto"/>
          <w:sz w:val="36"/>
          <w:szCs w:val="36"/>
        </w:rPr>
      </w:pPr>
    </w:p>
    <w:p w:rsidR="002B799F" w:rsidRPr="00444668" w:rsidRDefault="009043EC" w:rsidP="009043EC">
      <w:pPr>
        <w:pStyle w:val="Titr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Calibri" w:hAnsi="Calibri"/>
          <w:b/>
          <w:color w:val="auto"/>
          <w:sz w:val="36"/>
          <w:szCs w:val="36"/>
        </w:rPr>
      </w:pPr>
      <w:r w:rsidRPr="00444668">
        <w:rPr>
          <w:rFonts w:ascii="Calibri" w:hAnsi="Calibri"/>
          <w:b/>
          <w:color w:val="auto"/>
          <w:sz w:val="36"/>
          <w:szCs w:val="36"/>
        </w:rPr>
        <w:t xml:space="preserve">Cycle </w:t>
      </w:r>
      <w:r w:rsidR="00D62A05">
        <w:rPr>
          <w:rFonts w:ascii="Calibri" w:hAnsi="Calibri"/>
          <w:b/>
          <w:color w:val="auto"/>
          <w:sz w:val="36"/>
          <w:szCs w:val="36"/>
        </w:rPr>
        <w:t>Terminale</w:t>
      </w:r>
      <w:r w:rsidR="00876103" w:rsidRPr="00444668">
        <w:rPr>
          <w:rFonts w:ascii="Calibri" w:hAnsi="Calibri"/>
          <w:b/>
          <w:color w:val="auto"/>
          <w:sz w:val="36"/>
          <w:szCs w:val="36"/>
        </w:rPr>
        <w:t xml:space="preserve"> Bac Pro</w:t>
      </w:r>
      <w:r w:rsidRPr="00444668">
        <w:rPr>
          <w:rFonts w:ascii="Calibri" w:hAnsi="Calibri"/>
          <w:b/>
          <w:color w:val="auto"/>
          <w:sz w:val="36"/>
          <w:szCs w:val="36"/>
        </w:rPr>
        <w:t xml:space="preserve"> tronc commun</w:t>
      </w:r>
      <w:r w:rsidR="00D62A05">
        <w:rPr>
          <w:rFonts w:ascii="Calibri" w:hAnsi="Calibri"/>
          <w:b/>
          <w:color w:val="auto"/>
          <w:sz w:val="36"/>
          <w:szCs w:val="36"/>
        </w:rPr>
        <w:t xml:space="preserve"> – HS4.2</w:t>
      </w:r>
    </w:p>
    <w:p w:rsidR="002B799F" w:rsidRPr="00177F08" w:rsidRDefault="00177F08" w:rsidP="002B799F">
      <w:pPr>
        <w:jc w:val="both"/>
        <w:rPr>
          <w:b/>
          <w:sz w:val="32"/>
          <w:u w:val="single"/>
        </w:rPr>
      </w:pPr>
      <w:r w:rsidRPr="00177F08">
        <w:rPr>
          <w:b/>
          <w:sz w:val="32"/>
          <w:u w:val="single"/>
        </w:rPr>
        <w:t>Situation Problème</w:t>
      </w:r>
    </w:p>
    <w:p w:rsidR="00D62A05" w:rsidRPr="006B7CF1" w:rsidRDefault="00D62A05" w:rsidP="00D62A05">
      <w:pPr>
        <w:rPr>
          <w:rFonts w:ascii="Garamond" w:hAnsi="Garamond"/>
          <w:b/>
          <w:sz w:val="32"/>
          <w:szCs w:val="28"/>
        </w:rPr>
      </w:pPr>
      <w:r>
        <w:rPr>
          <w:rFonts w:ascii="Garamond" w:hAnsi="Garamond"/>
          <w:b/>
          <w:sz w:val="32"/>
          <w:szCs w:val="28"/>
        </w:rPr>
        <w:t>Eh, Jean-Pierre, t’as vu mes lunettes jaunes pour la semaine à la neige ? Elles protègent mieux que tes vieilles lunettes marron !</w:t>
      </w:r>
    </w:p>
    <w:p w:rsidR="00D62A05" w:rsidRDefault="00D62A05" w:rsidP="00D62A05">
      <w:pPr>
        <w:autoSpaceDE w:val="0"/>
        <w:autoSpaceDN w:val="0"/>
        <w:adjustRightInd w:val="0"/>
        <w:spacing w:after="0"/>
        <w:rPr>
          <w:rFonts w:ascii="Times-ExtraBold" w:hAnsi="Times-ExtraBold" w:cs="Times-ExtraBold"/>
          <w:b/>
          <w:bCs/>
          <w:sz w:val="28"/>
          <w:szCs w:val="28"/>
        </w:rPr>
      </w:pPr>
    </w:p>
    <w:p w:rsidR="00D62A05" w:rsidRDefault="00D62A05" w:rsidP="00D62A05">
      <w:pPr>
        <w:autoSpaceDE w:val="0"/>
        <w:autoSpaceDN w:val="0"/>
        <w:adjustRightInd w:val="0"/>
        <w:spacing w:after="0"/>
        <w:rPr>
          <w:rFonts w:ascii="Times-ExtraBold" w:hAnsi="Times-ExtraBold" w:cs="Times-ExtraBold"/>
          <w:b/>
          <w:bCs/>
          <w:sz w:val="28"/>
          <w:szCs w:val="28"/>
        </w:rPr>
      </w:pPr>
    </w:p>
    <w:p w:rsidR="00D62A05" w:rsidRDefault="00D62A05" w:rsidP="00D62A05">
      <w:pPr>
        <w:autoSpaceDE w:val="0"/>
        <w:autoSpaceDN w:val="0"/>
        <w:adjustRightInd w:val="0"/>
        <w:spacing w:after="0"/>
        <w:jc w:val="center"/>
        <w:rPr>
          <w:rFonts w:ascii="Times-ExtraBold" w:hAnsi="Times-ExtraBold" w:cs="Times-ExtraBold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1781175" cy="1781175"/>
            <wp:effectExtent l="19050" t="0" r="9525" b="0"/>
            <wp:docPr id="10" name="Image 6" descr="https://encrypted-tbn1.gstatic.com/images?q=tbn:ANd9GcSJ5NOjnou-muVNs3tZbTbz0xAXCvifi68KkSQAQS07fTzZJJlu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https://encrypted-tbn1.gstatic.com/images?q=tbn:ANd9GcSJ5NOjnou-muVNs3tZbTbz0xAXCvifi68KkSQAQS07fTzZJJluSQ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-ExtraBold" w:hAnsi="Times-ExtraBold" w:cs="Times-ExtraBold"/>
          <w:b/>
          <w:bCs/>
          <w:sz w:val="28"/>
          <w:szCs w:val="28"/>
        </w:rPr>
        <w:t xml:space="preserve">     </w:t>
      </w:r>
      <w:r>
        <w:rPr>
          <w:noProof/>
          <w:lang w:eastAsia="fr-FR"/>
        </w:rPr>
        <w:drawing>
          <wp:inline distT="0" distB="0" distL="0" distR="0">
            <wp:extent cx="2790825" cy="739775"/>
            <wp:effectExtent l="19050" t="0" r="9525" b="0"/>
            <wp:docPr id="1" name="il_fi" descr="http://i00.i.aliimg.com/wsphoto/v2/541398558_1/107Free-shipping-Branded-Fashion-Sun-Glasses-for-Women-Fashion-Style-font-b-Leopard-b-font-f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wsphoto/v2/541398558_1/107Free-shipping-Branded-Fashion-Sun-Glasses-for-Women-Fashion-Style-font-b-Leopard-b-font-fon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7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A05" w:rsidRDefault="00D62A05" w:rsidP="00D62A05">
      <w:pPr>
        <w:autoSpaceDE w:val="0"/>
        <w:autoSpaceDN w:val="0"/>
        <w:adjustRightInd w:val="0"/>
        <w:spacing w:after="0"/>
        <w:rPr>
          <w:rFonts w:ascii="Times-ExtraBold" w:hAnsi="Times-ExtraBold" w:cs="Times-ExtraBold"/>
          <w:b/>
          <w:bCs/>
          <w:sz w:val="28"/>
          <w:szCs w:val="28"/>
        </w:rPr>
      </w:pPr>
    </w:p>
    <w:p w:rsidR="00D62A05" w:rsidRDefault="00D62A05" w:rsidP="00D62A05">
      <w:pPr>
        <w:autoSpaceDE w:val="0"/>
        <w:autoSpaceDN w:val="0"/>
        <w:adjustRightInd w:val="0"/>
        <w:spacing w:after="0"/>
        <w:rPr>
          <w:rFonts w:ascii="Times-ExtraBold" w:hAnsi="Times-ExtraBold" w:cs="Times-ExtraBold"/>
          <w:b/>
          <w:bCs/>
          <w:sz w:val="28"/>
          <w:szCs w:val="28"/>
        </w:rPr>
      </w:pPr>
    </w:p>
    <w:p w:rsidR="00D62A05" w:rsidRDefault="00D62A05" w:rsidP="00D62A05">
      <w:pPr>
        <w:autoSpaceDE w:val="0"/>
        <w:autoSpaceDN w:val="0"/>
        <w:adjustRightInd w:val="0"/>
        <w:spacing w:after="0"/>
        <w:rPr>
          <w:rFonts w:ascii="Times-ExtraBold" w:hAnsi="Times-ExtraBold" w:cs="Times-ExtraBold"/>
          <w:b/>
          <w:bCs/>
          <w:sz w:val="28"/>
          <w:szCs w:val="28"/>
        </w:rPr>
      </w:pPr>
    </w:p>
    <w:p w:rsidR="00876103" w:rsidRDefault="00876103" w:rsidP="008D29F8">
      <w:pPr>
        <w:ind w:firstLine="708"/>
        <w:rPr>
          <w:rStyle w:val="lev"/>
          <w:sz w:val="32"/>
        </w:rPr>
      </w:pPr>
    </w:p>
    <w:p w:rsidR="00876103" w:rsidRDefault="00876103" w:rsidP="008D29F8">
      <w:pPr>
        <w:ind w:firstLine="708"/>
        <w:rPr>
          <w:rStyle w:val="lev"/>
          <w:sz w:val="32"/>
        </w:rPr>
      </w:pPr>
    </w:p>
    <w:p w:rsidR="00876103" w:rsidRDefault="00876103" w:rsidP="008D29F8">
      <w:pPr>
        <w:ind w:firstLine="708"/>
        <w:rPr>
          <w:rStyle w:val="lev"/>
          <w:sz w:val="32"/>
        </w:rPr>
      </w:pPr>
    </w:p>
    <w:p w:rsidR="008D29F8" w:rsidRDefault="008D29F8" w:rsidP="008D29F8">
      <w:pPr>
        <w:ind w:firstLine="708"/>
        <w:rPr>
          <w:rStyle w:val="lev"/>
          <w:sz w:val="32"/>
        </w:rPr>
      </w:pPr>
    </w:p>
    <w:p w:rsidR="00876103" w:rsidRPr="00876103" w:rsidRDefault="00876103" w:rsidP="00876103">
      <w:pPr>
        <w:rPr>
          <w:b/>
          <w:sz w:val="36"/>
          <w:szCs w:val="28"/>
        </w:rPr>
      </w:pPr>
      <w:r w:rsidRPr="00876103">
        <w:rPr>
          <w:b/>
          <w:sz w:val="36"/>
          <w:szCs w:val="28"/>
          <w:u w:val="single"/>
        </w:rPr>
        <w:t xml:space="preserve">Problématique : </w:t>
      </w:r>
      <w:r w:rsidR="00D62A05">
        <w:rPr>
          <w:rFonts w:ascii="Garamond" w:hAnsi="Garamond"/>
          <w:b/>
          <w:sz w:val="32"/>
          <w:szCs w:val="28"/>
        </w:rPr>
        <w:t>Quelle couleur de verres de lunettes protège mieux de l’éblouissement ?</w:t>
      </w:r>
    </w:p>
    <w:p w:rsidR="002B799F" w:rsidRDefault="002B799F" w:rsidP="002B799F">
      <w:pPr>
        <w:pStyle w:val="Paragraphedeliste"/>
        <w:ind w:left="0"/>
        <w:jc w:val="both"/>
      </w:pPr>
    </w:p>
    <w:p w:rsidR="002B799F" w:rsidRDefault="002B799F" w:rsidP="002B799F">
      <w:pPr>
        <w:pStyle w:val="Paragraphedeliste"/>
        <w:ind w:left="0"/>
        <w:jc w:val="both"/>
      </w:pPr>
    </w:p>
    <w:p w:rsidR="002B799F" w:rsidRDefault="002B799F" w:rsidP="002B799F">
      <w:pPr>
        <w:pStyle w:val="Paragraphedeliste"/>
        <w:ind w:left="0"/>
        <w:jc w:val="both"/>
      </w:pPr>
    </w:p>
    <w:p w:rsidR="00D62A05" w:rsidRDefault="00D62A05" w:rsidP="002B799F">
      <w:pPr>
        <w:pStyle w:val="Paragraphedeliste"/>
        <w:ind w:left="0"/>
        <w:jc w:val="both"/>
      </w:pPr>
    </w:p>
    <w:p w:rsidR="00D62A05" w:rsidRDefault="00D62A05" w:rsidP="002B799F">
      <w:pPr>
        <w:pStyle w:val="Paragraphedeliste"/>
        <w:ind w:left="0"/>
        <w:jc w:val="both"/>
      </w:pPr>
    </w:p>
    <w:p w:rsidR="00D62A05" w:rsidRDefault="00D62A05" w:rsidP="002B799F">
      <w:pPr>
        <w:pStyle w:val="Paragraphedeliste"/>
        <w:ind w:left="0"/>
        <w:jc w:val="both"/>
      </w:pPr>
    </w:p>
    <w:p w:rsidR="00D62A05" w:rsidRDefault="00D62A05" w:rsidP="002B799F">
      <w:pPr>
        <w:pStyle w:val="Paragraphedeliste"/>
        <w:ind w:left="0"/>
        <w:jc w:val="both"/>
      </w:pPr>
    </w:p>
    <w:p w:rsidR="00D62A05" w:rsidRDefault="00D62A05" w:rsidP="002B799F">
      <w:pPr>
        <w:pStyle w:val="Paragraphedeliste"/>
        <w:ind w:left="0"/>
        <w:jc w:val="both"/>
      </w:pPr>
    </w:p>
    <w:p w:rsidR="00D62A05" w:rsidRDefault="00D62A05" w:rsidP="002B799F">
      <w:pPr>
        <w:pStyle w:val="Paragraphedeliste"/>
        <w:ind w:left="0"/>
        <w:jc w:val="both"/>
      </w:pPr>
    </w:p>
    <w:p w:rsidR="002B799F" w:rsidRDefault="002B799F" w:rsidP="002B799F">
      <w:pPr>
        <w:pStyle w:val="Paragraphedeliste"/>
        <w:ind w:left="0"/>
        <w:jc w:val="both"/>
      </w:pPr>
    </w:p>
    <w:p w:rsidR="002B799F" w:rsidRDefault="002B799F" w:rsidP="002B799F">
      <w:pPr>
        <w:pStyle w:val="Titre"/>
        <w:jc w:val="both"/>
      </w:pPr>
      <w:r>
        <w:lastRenderedPageBreak/>
        <w:t>Caractéristiques de la séance</w:t>
      </w:r>
    </w:p>
    <w:p w:rsidR="002B799F" w:rsidRPr="00AC70A6" w:rsidRDefault="002B799F" w:rsidP="002B799F">
      <w:pPr>
        <w:pStyle w:val="Titre1"/>
        <w:jc w:val="both"/>
      </w:pPr>
      <w:r w:rsidRPr="00AC70A6">
        <w:t>Publics concernés :</w:t>
      </w:r>
    </w:p>
    <w:p w:rsidR="002B799F" w:rsidRDefault="002B799F" w:rsidP="002B799F">
      <w:pPr>
        <w:pStyle w:val="NormalWeb"/>
        <w:spacing w:line="276" w:lineRule="auto"/>
        <w:jc w:val="both"/>
      </w:pPr>
      <w:r>
        <w:t xml:space="preserve">Elèves de </w:t>
      </w:r>
      <w:proofErr w:type="gramStart"/>
      <w:r w:rsidR="00B44D60">
        <w:t>terminale</w:t>
      </w:r>
      <w:proofErr w:type="gramEnd"/>
      <w:r w:rsidR="00BB5DEB">
        <w:t xml:space="preserve"> </w:t>
      </w:r>
      <w:r w:rsidR="00876103">
        <w:t>baccalauréat professionnel.</w:t>
      </w:r>
    </w:p>
    <w:p w:rsidR="002B799F" w:rsidRPr="00CA6ADA" w:rsidRDefault="002B799F" w:rsidP="002B799F">
      <w:pPr>
        <w:pStyle w:val="Titre1"/>
        <w:jc w:val="both"/>
      </w:pPr>
      <w:r w:rsidRPr="00AC70A6">
        <w:t>Conditions matérielles :</w:t>
      </w:r>
    </w:p>
    <w:p w:rsidR="00876103" w:rsidRDefault="002B799F" w:rsidP="002B799F">
      <w:pPr>
        <w:pStyle w:val="Paragraphedeliste"/>
        <w:numPr>
          <w:ilvl w:val="0"/>
          <w:numId w:val="3"/>
        </w:numPr>
        <w:jc w:val="both"/>
      </w:pPr>
      <w:r w:rsidRPr="008371D5">
        <w:t>Un</w:t>
      </w:r>
      <w:r w:rsidR="00876103">
        <w:t>e salle de sciences physiques</w:t>
      </w:r>
      <w:r w:rsidR="00B44D60">
        <w:t xml:space="preserve"> équipée de rideaux, </w:t>
      </w:r>
      <w:r w:rsidR="00876103">
        <w:t xml:space="preserve"> munie d’un vidéoprojecteur et d’un écran.</w:t>
      </w:r>
      <w:r w:rsidRPr="008371D5">
        <w:t xml:space="preserve"> </w:t>
      </w:r>
    </w:p>
    <w:p w:rsidR="00444668" w:rsidRDefault="00876103" w:rsidP="00876103">
      <w:pPr>
        <w:pStyle w:val="Paragraphedeliste"/>
        <w:widowControl w:val="0"/>
        <w:numPr>
          <w:ilvl w:val="0"/>
          <w:numId w:val="3"/>
        </w:numPr>
        <w:suppressAutoHyphens/>
        <w:autoSpaceDN w:val="0"/>
        <w:jc w:val="both"/>
        <w:textAlignment w:val="baseline"/>
      </w:pPr>
      <w:r>
        <w:t>Une connexion internet.</w:t>
      </w:r>
    </w:p>
    <w:p w:rsidR="00B44D60" w:rsidRPr="00B44D60" w:rsidRDefault="00B44D60" w:rsidP="00B44D60">
      <w:pPr>
        <w:pStyle w:val="Paragraphedeliste"/>
        <w:widowControl w:val="0"/>
        <w:numPr>
          <w:ilvl w:val="0"/>
          <w:numId w:val="3"/>
        </w:numPr>
        <w:suppressAutoHyphens/>
        <w:autoSpaceDN w:val="0"/>
        <w:jc w:val="both"/>
        <w:textAlignment w:val="baseline"/>
      </w:pPr>
      <w:r>
        <w:rPr>
          <w:rFonts w:eastAsia="Arial Unicode MS" w:cs="Tahoma"/>
          <w:bCs/>
          <w:kern w:val="3"/>
        </w:rPr>
        <w:t>G</w:t>
      </w:r>
      <w:r w:rsidRPr="00B44D60">
        <w:rPr>
          <w:sz w:val="24"/>
          <w:szCs w:val="24"/>
        </w:rPr>
        <w:t xml:space="preserve">énérateur 12V </w:t>
      </w:r>
      <w:r>
        <w:rPr>
          <w:sz w:val="24"/>
          <w:szCs w:val="24"/>
        </w:rPr>
        <w:t xml:space="preserve">continu </w:t>
      </w:r>
      <w:r w:rsidRPr="00B44D60">
        <w:rPr>
          <w:sz w:val="24"/>
          <w:szCs w:val="24"/>
        </w:rPr>
        <w:t xml:space="preserve">- </w:t>
      </w:r>
      <w:r>
        <w:rPr>
          <w:sz w:val="24"/>
          <w:szCs w:val="24"/>
        </w:rPr>
        <w:t>s</w:t>
      </w:r>
      <w:r w:rsidRPr="00B44D60">
        <w:rPr>
          <w:sz w:val="24"/>
          <w:szCs w:val="24"/>
        </w:rPr>
        <w:t>ource de lumière blanche – filtres colorés – luxmètre – règle graduée ou banc d’optique</w:t>
      </w:r>
      <w:r w:rsidRPr="00B44D60">
        <w:rPr>
          <w:rFonts w:cs="Optima-Medium"/>
          <w:color w:val="1A181C"/>
          <w:sz w:val="24"/>
          <w:szCs w:val="24"/>
        </w:rPr>
        <w:t xml:space="preserve"> </w:t>
      </w:r>
      <w:r>
        <w:rPr>
          <w:rFonts w:cs="Optima-Medium"/>
          <w:color w:val="1A181C"/>
          <w:sz w:val="24"/>
          <w:szCs w:val="24"/>
        </w:rPr>
        <w:t>–</w:t>
      </w:r>
      <w:r w:rsidRPr="00B44D60">
        <w:rPr>
          <w:rFonts w:cs="Optima-Medium"/>
          <w:color w:val="1A181C"/>
          <w:sz w:val="24"/>
          <w:szCs w:val="24"/>
        </w:rPr>
        <w:t xml:space="preserve"> lunettes</w:t>
      </w:r>
      <w:r>
        <w:rPr>
          <w:rFonts w:cs="Optima-Medium"/>
          <w:color w:val="1A181C"/>
          <w:sz w:val="24"/>
          <w:szCs w:val="24"/>
        </w:rPr>
        <w:t xml:space="preserve"> de soleil.</w:t>
      </w:r>
    </w:p>
    <w:p w:rsidR="002B799F" w:rsidRDefault="002B799F" w:rsidP="002B799F">
      <w:pPr>
        <w:jc w:val="both"/>
      </w:pPr>
      <w:r w:rsidRPr="002D52DB">
        <w:t>Dans le dossier de chaque élève apparait :</w:t>
      </w:r>
    </w:p>
    <w:p w:rsidR="00B44D60" w:rsidRPr="002D52DB" w:rsidRDefault="00B44D60" w:rsidP="002B799F">
      <w:pPr>
        <w:jc w:val="both"/>
      </w:pPr>
      <w:r>
        <w:t>NIVEAU 1 :</w:t>
      </w:r>
    </w:p>
    <w:p w:rsidR="002B799F" w:rsidRDefault="008371D5" w:rsidP="002B799F">
      <w:pPr>
        <w:pStyle w:val="Paragraphedeliste"/>
        <w:numPr>
          <w:ilvl w:val="0"/>
          <w:numId w:val="6"/>
        </w:numPr>
        <w:jc w:val="both"/>
      </w:pPr>
      <w:r w:rsidRPr="008371D5">
        <w:t xml:space="preserve">Un document </w:t>
      </w:r>
      <w:r w:rsidR="00876103">
        <w:t>élève « </w:t>
      </w:r>
      <w:r w:rsidR="00C75589">
        <w:t xml:space="preserve">FICHE1 </w:t>
      </w:r>
      <w:r w:rsidR="00B44D60">
        <w:t>atelier HS4</w:t>
      </w:r>
      <w:r w:rsidR="00C75589">
        <w:t>-2</w:t>
      </w:r>
      <w:r w:rsidR="00B44D60">
        <w:t xml:space="preserve"> situation introduction </w:t>
      </w:r>
      <w:r w:rsidR="00876103">
        <w:t>»</w:t>
      </w:r>
      <w:r w:rsidR="00B44D60">
        <w:t> : « Il y a le Ciel, le soleil et … les dangers des UV</w:t>
      </w:r>
      <w:r w:rsidR="005F74EB">
        <w:t> »</w:t>
      </w:r>
      <w:r w:rsidR="00B44D60">
        <w:t>.</w:t>
      </w:r>
    </w:p>
    <w:p w:rsidR="002D52DB" w:rsidRDefault="002D52DB" w:rsidP="002B799F">
      <w:pPr>
        <w:pStyle w:val="Paragraphedeliste"/>
        <w:numPr>
          <w:ilvl w:val="0"/>
          <w:numId w:val="6"/>
        </w:numPr>
        <w:jc w:val="both"/>
      </w:pPr>
      <w:r>
        <w:t xml:space="preserve">Une fiche </w:t>
      </w:r>
      <w:r w:rsidR="00B44D60">
        <w:t>nommée « </w:t>
      </w:r>
      <w:r w:rsidR="00C75589">
        <w:t xml:space="preserve">FICHE2 </w:t>
      </w:r>
      <w:r w:rsidR="00B44D60">
        <w:t>atelier HS4</w:t>
      </w:r>
      <w:r w:rsidR="00C75589">
        <w:t>-2</w:t>
      </w:r>
      <w:r w:rsidR="00B44D60">
        <w:t xml:space="preserve"> TP </w:t>
      </w:r>
      <w:r w:rsidR="00C75589">
        <w:t xml:space="preserve">mesure </w:t>
      </w:r>
      <w:r w:rsidR="00B44D60">
        <w:t>éclairement élève »</w:t>
      </w:r>
      <w:r>
        <w:t xml:space="preserve"> </w:t>
      </w:r>
      <w:r w:rsidR="00B44D60">
        <w:t>(comportant 3</w:t>
      </w:r>
      <w:r w:rsidR="00232843">
        <w:t xml:space="preserve"> pages)</w:t>
      </w:r>
      <w:r w:rsidR="00876103">
        <w:t xml:space="preserve"> : </w:t>
      </w:r>
      <w:r w:rsidR="00B44D60">
        <w:t>situation, problématique et TP.</w:t>
      </w:r>
    </w:p>
    <w:p w:rsidR="00876103" w:rsidRDefault="00876103" w:rsidP="002B799F">
      <w:pPr>
        <w:pStyle w:val="Paragraphedeliste"/>
        <w:numPr>
          <w:ilvl w:val="0"/>
          <w:numId w:val="6"/>
        </w:numPr>
        <w:jc w:val="both"/>
      </w:pPr>
      <w:r>
        <w:t>Une trace écrite</w:t>
      </w:r>
      <w:r w:rsidR="00B44D60">
        <w:t xml:space="preserve"> élève nommée « </w:t>
      </w:r>
      <w:r w:rsidR="00C75589">
        <w:t>FICHE3 HS4-</w:t>
      </w:r>
      <w:r w:rsidR="00B44D60">
        <w:t>2 trace écrite </w:t>
      </w:r>
      <w:r w:rsidR="00C75589">
        <w:t>élèves</w:t>
      </w:r>
      <w:r w:rsidR="00B44D60">
        <w:t>»</w:t>
      </w:r>
    </w:p>
    <w:p w:rsidR="00C75589" w:rsidRDefault="00C75589" w:rsidP="002B799F">
      <w:pPr>
        <w:pStyle w:val="Paragraphedeliste"/>
        <w:numPr>
          <w:ilvl w:val="0"/>
          <w:numId w:val="6"/>
        </w:numPr>
        <w:jc w:val="both"/>
      </w:pPr>
      <w:r>
        <w:t>Un exercice de réinvestissement nommé « FICHE 4 HS4-2 ex cabine bronzage »</w:t>
      </w:r>
    </w:p>
    <w:p w:rsidR="00B44D60" w:rsidRPr="002D52DB" w:rsidRDefault="00B44D60" w:rsidP="00B44D60">
      <w:pPr>
        <w:jc w:val="both"/>
      </w:pPr>
      <w:r>
        <w:t>NIVEAU 2 :</w:t>
      </w:r>
    </w:p>
    <w:p w:rsidR="00C75589" w:rsidRDefault="00C75589" w:rsidP="00C75589">
      <w:pPr>
        <w:pStyle w:val="Paragraphedeliste"/>
        <w:numPr>
          <w:ilvl w:val="0"/>
          <w:numId w:val="6"/>
        </w:numPr>
        <w:jc w:val="both"/>
      </w:pPr>
      <w:r w:rsidRPr="008371D5">
        <w:t xml:space="preserve">Un document </w:t>
      </w:r>
      <w:r>
        <w:t>élève « FICHE1 atelier HS4-2 situation introduction » : « Il y a le Ciel, le soleil et … les dangers des UV ».</w:t>
      </w:r>
    </w:p>
    <w:p w:rsidR="00C75589" w:rsidRDefault="00C75589" w:rsidP="00C75589">
      <w:pPr>
        <w:pStyle w:val="Paragraphedeliste"/>
        <w:numPr>
          <w:ilvl w:val="0"/>
          <w:numId w:val="6"/>
        </w:numPr>
        <w:jc w:val="both"/>
      </w:pPr>
      <w:r>
        <w:t>Une fiche nommée « FICHE2 atelier HS4-2 TP mesure éclairement élève » (comportant 3 pages) : situation, problématique et TP.</w:t>
      </w:r>
    </w:p>
    <w:p w:rsidR="00C75589" w:rsidRDefault="00C75589" w:rsidP="00C75589">
      <w:pPr>
        <w:pStyle w:val="Paragraphedeliste"/>
        <w:numPr>
          <w:ilvl w:val="0"/>
          <w:numId w:val="6"/>
        </w:numPr>
        <w:jc w:val="both"/>
      </w:pPr>
      <w:r>
        <w:t>Une trace écrite élève nommée « FICHE3 HS4-2 trace écrite élèves»</w:t>
      </w:r>
    </w:p>
    <w:p w:rsidR="00C75589" w:rsidRDefault="00C75589" w:rsidP="00C75589">
      <w:pPr>
        <w:pStyle w:val="Paragraphedeliste"/>
        <w:numPr>
          <w:ilvl w:val="0"/>
          <w:numId w:val="6"/>
        </w:numPr>
        <w:jc w:val="both"/>
      </w:pPr>
      <w:r>
        <w:t>Un exercice de réinvestissement nommé « FICHE 4 HS4-2 ex cabine bronzage »</w:t>
      </w:r>
    </w:p>
    <w:p w:rsidR="00B44D60" w:rsidRPr="00B44D60" w:rsidRDefault="00B44D60" w:rsidP="00B44D60">
      <w:pPr>
        <w:pStyle w:val="Paragraphedeliste"/>
        <w:numPr>
          <w:ilvl w:val="0"/>
          <w:numId w:val="6"/>
        </w:numPr>
        <w:jc w:val="both"/>
        <w:rPr>
          <w:b/>
        </w:rPr>
      </w:pPr>
      <w:r w:rsidRPr="00B44D60">
        <w:rPr>
          <w:b/>
        </w:rPr>
        <w:t>Une fiche TP nommée « </w:t>
      </w:r>
      <w:r w:rsidR="00C75589">
        <w:rPr>
          <w:b/>
        </w:rPr>
        <w:t xml:space="preserve">FICHE5 HS4-2 </w:t>
      </w:r>
      <w:r w:rsidRPr="00B44D60">
        <w:rPr>
          <w:b/>
        </w:rPr>
        <w:t>atelier HS4 TP éclairement distance élève »</w:t>
      </w:r>
      <w:r>
        <w:rPr>
          <w:b/>
        </w:rPr>
        <w:t xml:space="preserve"> </w:t>
      </w:r>
      <w:proofErr w:type="gramStart"/>
      <w:r>
        <w:rPr>
          <w:b/>
        </w:rPr>
        <w:t>( mise</w:t>
      </w:r>
      <w:proofErr w:type="gramEnd"/>
      <w:r>
        <w:rPr>
          <w:b/>
        </w:rPr>
        <w:t xml:space="preserve"> à disposition du logiciel </w:t>
      </w:r>
      <w:proofErr w:type="spellStart"/>
      <w:r>
        <w:rPr>
          <w:b/>
        </w:rPr>
        <w:t>geogebra</w:t>
      </w:r>
      <w:proofErr w:type="spellEnd"/>
      <w:r>
        <w:rPr>
          <w:b/>
        </w:rPr>
        <w:t xml:space="preserve"> ou d’un tableur-grapheur)</w:t>
      </w:r>
    </w:p>
    <w:p w:rsidR="002B799F" w:rsidRDefault="002B799F" w:rsidP="002B799F">
      <w:pPr>
        <w:pStyle w:val="Titre1"/>
      </w:pPr>
      <w:r>
        <w:t>Références programme :</w:t>
      </w:r>
    </w:p>
    <w:p w:rsidR="002B799F" w:rsidRPr="00B5045B" w:rsidRDefault="002B799F" w:rsidP="002B799F">
      <w:pPr>
        <w:jc w:val="both"/>
        <w:rPr>
          <w:u w:val="single"/>
        </w:rPr>
      </w:pPr>
      <w:r w:rsidRPr="00B5045B">
        <w:rPr>
          <w:u w:val="single"/>
        </w:rPr>
        <w:t>Capacités</w:t>
      </w:r>
    </w:p>
    <w:p w:rsidR="00B5045B" w:rsidRPr="00B5045B" w:rsidRDefault="00B5045B" w:rsidP="00B5045B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Mesurer l’éclairement à l’aide d’un luxmètre.</w:t>
      </w:r>
    </w:p>
    <w:p w:rsidR="00B5045B" w:rsidRPr="00B5045B" w:rsidRDefault="00B5045B" w:rsidP="00B5045B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Positionner un rayonnement monochromatique sur une échelle fournie.</w:t>
      </w:r>
    </w:p>
    <w:p w:rsidR="00B5045B" w:rsidRPr="00B5045B" w:rsidRDefault="002B799F" w:rsidP="00B5045B">
      <w:pPr>
        <w:rPr>
          <w:rFonts w:asciiTheme="minorHAnsi" w:eastAsia="TimesNewRomanPSMT" w:hAnsiTheme="minorHAnsi"/>
          <w:szCs w:val="18"/>
        </w:rPr>
      </w:pPr>
      <w:r w:rsidRPr="00B5045B">
        <w:rPr>
          <w:u w:val="single"/>
        </w:rPr>
        <w:t>Connaissances :</w:t>
      </w:r>
      <w:r w:rsidR="00B5045B">
        <w:rPr>
          <w:u w:val="single"/>
        </w:rPr>
        <w:t xml:space="preserve">   </w:t>
      </w:r>
      <w:r w:rsidR="00B5045B" w:rsidRPr="00B5045B">
        <w:rPr>
          <w:rFonts w:asciiTheme="minorHAnsi" w:eastAsia="TimesNewRomanPSMT" w:hAnsiTheme="minorHAnsi"/>
          <w:szCs w:val="18"/>
        </w:rPr>
        <w:t>Savoir que :</w:t>
      </w:r>
    </w:p>
    <w:p w:rsidR="00B5045B" w:rsidRPr="00B5045B" w:rsidRDefault="00B5045B" w:rsidP="00B5045B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-la lumière blanche est la superposition de radiations lumineuses de couleurs différentes ;</w:t>
      </w:r>
    </w:p>
    <w:p w:rsidR="00B5045B" w:rsidRPr="00B5045B" w:rsidRDefault="00B5045B" w:rsidP="00B5045B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-chaque radiation se caractérise par sa longueur d’onde ;</w:t>
      </w:r>
    </w:p>
    <w:p w:rsidR="00B5045B" w:rsidRPr="00B5045B" w:rsidRDefault="00B5045B" w:rsidP="00B5045B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-il existe différents types de rayonnements (IR, visible, UV) ;</w:t>
      </w:r>
    </w:p>
    <w:p w:rsidR="00B5045B" w:rsidRPr="00B5045B" w:rsidRDefault="00B5045B" w:rsidP="00B5045B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-les radiations de longueurs d’onde du domaine UV sont dangereuses pour l’œil</w:t>
      </w:r>
    </w:p>
    <w:p w:rsidR="000363F2" w:rsidRPr="00B5045B" w:rsidRDefault="000363F2" w:rsidP="00B5045B">
      <w:pPr>
        <w:autoSpaceDE w:val="0"/>
        <w:autoSpaceDN w:val="0"/>
        <w:adjustRightInd w:val="0"/>
        <w:rPr>
          <w:u w:val="single"/>
        </w:rPr>
      </w:pPr>
      <w:r w:rsidRPr="00B5045B">
        <w:rPr>
          <w:u w:val="single"/>
        </w:rPr>
        <w:t>Attitudes :</w:t>
      </w:r>
    </w:p>
    <w:p w:rsidR="000363F2" w:rsidRPr="000363F2" w:rsidRDefault="000363F2" w:rsidP="000363F2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cs="Times"/>
          <w:sz w:val="24"/>
          <w:szCs w:val="24"/>
          <w:lang w:eastAsia="fr-FR"/>
        </w:rPr>
      </w:pPr>
      <w:r w:rsidRPr="000363F2">
        <w:rPr>
          <w:sz w:val="24"/>
          <w:szCs w:val="24"/>
          <w:lang w:eastAsia="fr-FR"/>
        </w:rPr>
        <w:t xml:space="preserve">le sens de l’observation ; </w:t>
      </w:r>
    </w:p>
    <w:p w:rsidR="000363F2" w:rsidRPr="000363F2" w:rsidRDefault="000363F2" w:rsidP="000363F2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cs="Times"/>
          <w:sz w:val="24"/>
          <w:szCs w:val="24"/>
          <w:lang w:eastAsia="fr-FR"/>
        </w:rPr>
      </w:pPr>
      <w:r w:rsidRPr="000363F2">
        <w:rPr>
          <w:sz w:val="24"/>
          <w:szCs w:val="24"/>
          <w:lang w:eastAsia="fr-FR"/>
        </w:rPr>
        <w:t xml:space="preserve">la curiosité, l’imagination raisonnée, la créativité, l’ouverture d’esprit ; </w:t>
      </w:r>
    </w:p>
    <w:p w:rsidR="000363F2" w:rsidRPr="000363F2" w:rsidRDefault="000363F2" w:rsidP="000363F2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cs="Times"/>
          <w:sz w:val="24"/>
          <w:szCs w:val="24"/>
          <w:lang w:eastAsia="fr-FR"/>
        </w:rPr>
      </w:pPr>
      <w:r w:rsidRPr="000363F2">
        <w:rPr>
          <w:sz w:val="24"/>
          <w:szCs w:val="24"/>
          <w:lang w:eastAsia="fr-FR"/>
        </w:rPr>
        <w:t xml:space="preserve">l’ouverture à la communication, au dialogue et au débat argumenté ; </w:t>
      </w:r>
    </w:p>
    <w:p w:rsidR="000363F2" w:rsidRPr="000363F2" w:rsidRDefault="000363F2" w:rsidP="000363F2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cs="Times"/>
          <w:sz w:val="24"/>
          <w:szCs w:val="24"/>
          <w:lang w:eastAsia="fr-FR"/>
        </w:rPr>
      </w:pPr>
      <w:r w:rsidRPr="000363F2">
        <w:rPr>
          <w:sz w:val="24"/>
          <w:szCs w:val="24"/>
          <w:lang w:eastAsia="fr-FR"/>
        </w:rPr>
        <w:t xml:space="preserve">le goût de chercher et de raisonner ; </w:t>
      </w:r>
    </w:p>
    <w:p w:rsidR="000363F2" w:rsidRPr="000363F2" w:rsidRDefault="000363F2" w:rsidP="000363F2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cs="Times"/>
          <w:sz w:val="24"/>
          <w:szCs w:val="24"/>
          <w:lang w:eastAsia="fr-FR"/>
        </w:rPr>
      </w:pPr>
      <w:r w:rsidRPr="000363F2">
        <w:rPr>
          <w:sz w:val="24"/>
          <w:szCs w:val="24"/>
          <w:lang w:eastAsia="fr-FR"/>
        </w:rPr>
        <w:t xml:space="preserve">la rigueur et la précision ; </w:t>
      </w:r>
    </w:p>
    <w:p w:rsidR="000363F2" w:rsidRPr="000363F2" w:rsidRDefault="000363F2" w:rsidP="000363F2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cs="Times"/>
          <w:sz w:val="24"/>
          <w:szCs w:val="24"/>
          <w:lang w:eastAsia="fr-FR"/>
        </w:rPr>
      </w:pPr>
      <w:r w:rsidRPr="000363F2">
        <w:rPr>
          <w:sz w:val="24"/>
          <w:szCs w:val="24"/>
          <w:lang w:eastAsia="fr-FR"/>
        </w:rPr>
        <w:t xml:space="preserve">l’esprit critique vis-à-vis de l’information disponible ; </w:t>
      </w:r>
    </w:p>
    <w:p w:rsidR="002B799F" w:rsidRDefault="002B799F" w:rsidP="002B799F">
      <w:pPr>
        <w:pStyle w:val="Titre1"/>
      </w:pPr>
      <w:r w:rsidRPr="00986271">
        <w:t>Objectifs d’apprentissage :</w:t>
      </w:r>
    </w:p>
    <w:p w:rsidR="00494F7F" w:rsidRDefault="00494F7F" w:rsidP="002B799F"/>
    <w:p w:rsidR="002B799F" w:rsidRDefault="002B799F" w:rsidP="002B799F">
      <w:r>
        <w:t>A l’issue de la séance de formation, l’apprenant doit être capable </w:t>
      </w:r>
      <w:r w:rsidR="00B75095">
        <w:t>de</w:t>
      </w:r>
      <w:r>
        <w:t>:</w:t>
      </w:r>
    </w:p>
    <w:p w:rsidR="002154BE" w:rsidRPr="00207FC5" w:rsidRDefault="00B5045B" w:rsidP="002154BE">
      <w:pPr>
        <w:pStyle w:val="Paragraphedeliste"/>
        <w:numPr>
          <w:ilvl w:val="0"/>
          <w:numId w:val="4"/>
        </w:numPr>
        <w:rPr>
          <w:iCs/>
        </w:rPr>
      </w:pPr>
      <w:r>
        <w:t>Positionner un rayonnement monochromatique sur une échelle</w:t>
      </w:r>
    </w:p>
    <w:p w:rsidR="00207FC5" w:rsidRPr="00B5045B" w:rsidRDefault="00B5045B" w:rsidP="002154BE">
      <w:pPr>
        <w:pStyle w:val="Paragraphedeliste"/>
        <w:numPr>
          <w:ilvl w:val="0"/>
          <w:numId w:val="4"/>
        </w:numPr>
        <w:rPr>
          <w:iCs/>
        </w:rPr>
      </w:pPr>
      <w:r>
        <w:t>Caractériser une onde par sa longueur d’onde</w:t>
      </w:r>
    </w:p>
    <w:p w:rsidR="00B5045B" w:rsidRPr="00B5045B" w:rsidRDefault="00B5045B" w:rsidP="002154BE">
      <w:pPr>
        <w:pStyle w:val="Paragraphedeliste"/>
        <w:numPr>
          <w:ilvl w:val="0"/>
          <w:numId w:val="4"/>
        </w:numPr>
        <w:rPr>
          <w:iCs/>
        </w:rPr>
      </w:pPr>
      <w:r>
        <w:t>Connaître les différents rayonnements.</w:t>
      </w:r>
    </w:p>
    <w:p w:rsidR="00B5045B" w:rsidRPr="00B5045B" w:rsidRDefault="00B5045B" w:rsidP="002154BE">
      <w:pPr>
        <w:pStyle w:val="Paragraphedeliste"/>
        <w:numPr>
          <w:ilvl w:val="0"/>
          <w:numId w:val="4"/>
        </w:numPr>
        <w:rPr>
          <w:iCs/>
        </w:rPr>
      </w:pPr>
      <w:r>
        <w:t>Mesurer un éclairement avec un luxmètre.</w:t>
      </w:r>
    </w:p>
    <w:p w:rsidR="00B5045B" w:rsidRPr="00FF40EA" w:rsidRDefault="00B5045B" w:rsidP="002154BE">
      <w:pPr>
        <w:pStyle w:val="Paragraphedeliste"/>
        <w:numPr>
          <w:ilvl w:val="0"/>
          <w:numId w:val="4"/>
        </w:numPr>
        <w:rPr>
          <w:iCs/>
        </w:rPr>
      </w:pPr>
      <w:r>
        <w:t xml:space="preserve">Savoir que l’éclairement est inversement proportionnel au carré de la distance </w:t>
      </w:r>
      <w:proofErr w:type="gramStart"/>
      <w:r>
        <w:t>( NIVEAU</w:t>
      </w:r>
      <w:proofErr w:type="gramEnd"/>
      <w:r>
        <w:t xml:space="preserve"> 2).</w:t>
      </w:r>
    </w:p>
    <w:p w:rsidR="00FF40EA" w:rsidRPr="00FF40EA" w:rsidRDefault="002B799F" w:rsidP="002B799F">
      <w:pPr>
        <w:jc w:val="both"/>
        <w:rPr>
          <w:u w:val="single"/>
        </w:rPr>
      </w:pPr>
      <w:r w:rsidRPr="00FF40EA">
        <w:rPr>
          <w:u w:val="single"/>
        </w:rPr>
        <w:t>Principaux pré-requis :</w:t>
      </w:r>
      <w:r w:rsidR="00FE1E6D" w:rsidRPr="00FF40EA">
        <w:rPr>
          <w:u w:val="single"/>
        </w:rPr>
        <w:t xml:space="preserve"> </w:t>
      </w:r>
    </w:p>
    <w:p w:rsidR="00FF40EA" w:rsidRPr="00FF40EA" w:rsidRDefault="00FF40EA" w:rsidP="00FF40EA">
      <w:pPr>
        <w:pStyle w:val="Paragraphedeliste"/>
        <w:numPr>
          <w:ilvl w:val="0"/>
          <w:numId w:val="4"/>
        </w:numPr>
        <w:rPr>
          <w:iCs/>
        </w:rPr>
      </w:pPr>
      <w:r>
        <w:t xml:space="preserve">Connaître </w:t>
      </w:r>
      <w:r w:rsidR="004836C5">
        <w:t>la formule liant période et fréquence.</w:t>
      </w:r>
    </w:p>
    <w:p w:rsidR="002B799F" w:rsidRDefault="004836C5" w:rsidP="002B799F">
      <w:pPr>
        <w:pStyle w:val="Paragraphedeliste"/>
        <w:numPr>
          <w:ilvl w:val="0"/>
          <w:numId w:val="4"/>
        </w:numPr>
        <w:jc w:val="both"/>
      </w:pPr>
      <w:r>
        <w:t xml:space="preserve">Utiliser le logiciel </w:t>
      </w:r>
      <w:proofErr w:type="spellStart"/>
      <w:r>
        <w:t>geogebra</w:t>
      </w:r>
      <w:proofErr w:type="spellEnd"/>
      <w:r>
        <w:t xml:space="preserve"> ou un tableur-grapheur </w:t>
      </w:r>
      <w:proofErr w:type="gramStart"/>
      <w:r>
        <w:t>( NIVEAU2</w:t>
      </w:r>
      <w:proofErr w:type="gramEnd"/>
      <w:r>
        <w:t>)</w:t>
      </w:r>
    </w:p>
    <w:p w:rsidR="004836C5" w:rsidRPr="00FE1E6D" w:rsidRDefault="004836C5" w:rsidP="002B799F">
      <w:pPr>
        <w:pStyle w:val="Paragraphedeliste"/>
        <w:numPr>
          <w:ilvl w:val="0"/>
          <w:numId w:val="4"/>
        </w:numPr>
        <w:jc w:val="both"/>
      </w:pPr>
      <w:r>
        <w:t>Avoir des notions simplifiées de la structure de l’œil.</w:t>
      </w:r>
    </w:p>
    <w:p w:rsidR="002B799F" w:rsidRDefault="002B799F" w:rsidP="002B799F">
      <w:pPr>
        <w:pStyle w:val="Titre1"/>
      </w:pPr>
      <w:r w:rsidRPr="00986271">
        <w:t>Structure générale et durée prévisionnelle :</w:t>
      </w:r>
    </w:p>
    <w:p w:rsidR="00177F08" w:rsidRDefault="00177F08" w:rsidP="00177F08"/>
    <w:tbl>
      <w:tblPr>
        <w:tblStyle w:val="Grilledutableau"/>
        <w:tblW w:w="0" w:type="auto"/>
        <w:tblLook w:val="04A0"/>
      </w:tblPr>
      <w:tblGrid>
        <w:gridCol w:w="1809"/>
        <w:gridCol w:w="4111"/>
        <w:gridCol w:w="4686"/>
      </w:tblGrid>
      <w:tr w:rsidR="004836C5" w:rsidTr="005F74EB">
        <w:tc>
          <w:tcPr>
            <w:tcW w:w="1809" w:type="dxa"/>
          </w:tcPr>
          <w:p w:rsidR="004836C5" w:rsidRDefault="004836C5" w:rsidP="00177F08"/>
        </w:tc>
        <w:tc>
          <w:tcPr>
            <w:tcW w:w="4111" w:type="dxa"/>
          </w:tcPr>
          <w:p w:rsidR="004836C5" w:rsidRDefault="004836C5" w:rsidP="00177F08">
            <w:r>
              <w:t>NIVEAU 1</w:t>
            </w:r>
          </w:p>
        </w:tc>
        <w:tc>
          <w:tcPr>
            <w:tcW w:w="4686" w:type="dxa"/>
          </w:tcPr>
          <w:p w:rsidR="004836C5" w:rsidRDefault="004836C5" w:rsidP="00177F08">
            <w:r>
              <w:t>NIVEAU 2</w:t>
            </w:r>
          </w:p>
        </w:tc>
      </w:tr>
      <w:tr w:rsidR="004836C5" w:rsidTr="005F74EB">
        <w:tc>
          <w:tcPr>
            <w:tcW w:w="1809" w:type="dxa"/>
          </w:tcPr>
          <w:p w:rsidR="004836C5" w:rsidRDefault="004836C5" w:rsidP="00177F08">
            <w:r>
              <w:t>DUREE</w:t>
            </w:r>
          </w:p>
        </w:tc>
        <w:tc>
          <w:tcPr>
            <w:tcW w:w="4111" w:type="dxa"/>
          </w:tcPr>
          <w:p w:rsidR="004836C5" w:rsidRDefault="005F74EB" w:rsidP="00177F08">
            <w:r>
              <w:t>1H50</w:t>
            </w:r>
          </w:p>
        </w:tc>
        <w:tc>
          <w:tcPr>
            <w:tcW w:w="4686" w:type="dxa"/>
          </w:tcPr>
          <w:p w:rsidR="004836C5" w:rsidRDefault="005F74EB" w:rsidP="00177F08">
            <w:r>
              <w:t>1H50 + 0H50</w:t>
            </w:r>
          </w:p>
        </w:tc>
      </w:tr>
      <w:tr w:rsidR="005F74EB" w:rsidTr="007074A9">
        <w:trPr>
          <w:trHeight w:val="4169"/>
        </w:trPr>
        <w:tc>
          <w:tcPr>
            <w:tcW w:w="1809" w:type="dxa"/>
          </w:tcPr>
          <w:p w:rsidR="005F74EB" w:rsidRDefault="00DB1FFC" w:rsidP="00177F08">
            <w:r>
              <w:rPr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margin-left:254.7pt;margin-top:297.6pt;width:68.8pt;height:23.75pt;z-index:251666432;mso-position-horizontal-relative:text;mso-position-vertical-relative:text;mso-width-relative:margin;mso-height-relative:margin">
                  <v:textbox style="mso-next-textbox:#_x0000_s1044">
                    <w:txbxContent>
                      <w:p w:rsidR="007074A9" w:rsidRDefault="007074A9">
                        <w:r>
                          <w:t>50 minutes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38" type="#_x0000_t202" style="position:absolute;margin-left:13.65pt;margin-top:232.45pt;width:68.8pt;height:23.75pt;z-index:251665408;mso-position-horizontal-relative:text;mso-position-vertical-relative:text;mso-width-relative:margin;mso-height-relative:margin">
                  <v:textbox style="mso-next-textbox:#_x0000_s1038">
                    <w:txbxContent>
                      <w:p w:rsidR="007074A9" w:rsidRDefault="007074A9">
                        <w:r>
                          <w:t>20 minutes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37" type="#_x0000_t202" style="position:absolute;margin-left:13.65pt;margin-top:174.3pt;width:68.8pt;height:23.75pt;z-index:251664384;mso-position-horizontal-relative:text;mso-position-vertical-relative:text;mso-width-relative:margin;mso-height-relative:margin">
                  <v:textbox style="mso-next-textbox:#_x0000_s1037">
                    <w:txbxContent>
                      <w:p w:rsidR="007074A9" w:rsidRDefault="007074A9">
                        <w:r>
                          <w:t>20 minutes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36" type="#_x0000_t202" style="position:absolute;margin-left:13.65pt;margin-top:124.2pt;width:68.8pt;height:23.75pt;z-index:251663360;mso-position-horizontal-relative:text;mso-position-vertical-relative:text;mso-width-relative:margin;mso-height-relative:margin">
                  <v:textbox style="mso-next-textbox:#_x0000_s1036">
                    <w:txbxContent>
                      <w:p w:rsidR="007074A9" w:rsidRDefault="007074A9">
                        <w:r>
                          <w:t>50 minutes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35" type="#_x0000_t202" style="position:absolute;margin-left:13.65pt;margin-top:63.45pt;width:68.8pt;height:23.75pt;z-index:251662336;mso-position-horizontal-relative:text;mso-position-vertical-relative:text;mso-width-relative:margin;mso-height-relative:margin">
                  <v:textbox style="mso-next-textbox:#_x0000_s1035">
                    <w:txbxContent>
                      <w:p w:rsidR="007074A9" w:rsidRDefault="007074A9">
                        <w:r>
                          <w:t>5 minutes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4" type="#_x0000_t202" style="position:absolute;margin-left:13.65pt;margin-top:9pt;width:68.8pt;height:23.75pt;z-index:251661312;mso-position-horizontal-relative:text;mso-position-vertical-relative:text;mso-width-relative:margin;mso-height-relative:margin">
                  <v:textbox style="mso-next-textbox:#_x0000_s1034">
                    <w:txbxContent>
                      <w:p w:rsidR="007074A9" w:rsidRDefault="007074A9">
                        <w:r>
                          <w:t>15 minutes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97" w:type="dxa"/>
            <w:gridSpan w:val="2"/>
          </w:tcPr>
          <w:p w:rsidR="005F74EB" w:rsidRDefault="005F74EB" w:rsidP="00177F08">
            <w:r w:rsidRPr="005F74EB">
              <w:rPr>
                <w:shd w:val="clear" w:color="auto" w:fill="B6DDE8" w:themeFill="accent5" w:themeFillTint="66"/>
              </w:rPr>
              <w:t>FICHE 1 </w:t>
            </w:r>
            <w:r w:rsidR="00C75589">
              <w:rPr>
                <w:shd w:val="clear" w:color="auto" w:fill="B6DDE8" w:themeFill="accent5" w:themeFillTint="66"/>
              </w:rPr>
              <w:t xml:space="preserve">atelier HS4 situation introduction </w:t>
            </w:r>
            <w:r w:rsidRPr="005F74EB">
              <w:rPr>
                <w:shd w:val="clear" w:color="auto" w:fill="B6DDE8" w:themeFill="accent5" w:themeFillTint="66"/>
              </w:rPr>
              <w:t>: « Il y a le Ciel, le soleil et … les dangers des UV ».</w:t>
            </w:r>
          </w:p>
          <w:p w:rsidR="005F74EB" w:rsidRDefault="005F74EB" w:rsidP="005F74EB">
            <w:pPr>
              <w:pStyle w:val="Paragraphedeliste"/>
              <w:numPr>
                <w:ilvl w:val="0"/>
                <w:numId w:val="5"/>
              </w:numPr>
              <w:ind w:left="1080"/>
            </w:pPr>
            <w:r w:rsidRPr="00FE1E6D">
              <w:t>phase de mobilisation : ex</w:t>
            </w:r>
            <w:r>
              <w:t xml:space="preserve">posé de la situation-problème aux élèves </w:t>
            </w:r>
          </w:p>
          <w:p w:rsidR="005F74EB" w:rsidRPr="006B7CF1" w:rsidRDefault="005F74EB" w:rsidP="005F74EB">
            <w:pPr>
              <w:shd w:val="clear" w:color="auto" w:fill="B6DDE8" w:themeFill="accent5" w:themeFillTint="66"/>
              <w:rPr>
                <w:rFonts w:ascii="Garamond" w:hAnsi="Garamond"/>
                <w:b/>
                <w:sz w:val="32"/>
                <w:szCs w:val="28"/>
              </w:rPr>
            </w:pPr>
            <w:r>
              <w:t xml:space="preserve">FICHE 2 page 1 : </w:t>
            </w:r>
            <w:r w:rsidRPr="005F74EB">
              <w:rPr>
                <w:rFonts w:asciiTheme="minorHAnsi" w:hAnsiTheme="minorHAnsi"/>
              </w:rPr>
              <w:t>« Problématique : Quelle couleur de verres de lunettes protège mieux de l’éblouissement ?</w:t>
            </w:r>
            <w:r>
              <w:rPr>
                <w:rFonts w:asciiTheme="minorHAnsi" w:hAnsiTheme="minorHAnsi"/>
              </w:rPr>
              <w:t> »</w:t>
            </w:r>
          </w:p>
          <w:p w:rsidR="005F74EB" w:rsidRDefault="005F74EB" w:rsidP="005F74EB">
            <w:pPr>
              <w:pStyle w:val="Paragraphedeliste"/>
              <w:numPr>
                <w:ilvl w:val="0"/>
                <w:numId w:val="5"/>
              </w:numPr>
              <w:ind w:left="1080"/>
            </w:pPr>
            <w:r w:rsidRPr="00FE1E6D">
              <w:t>phase de mobilisation : ex</w:t>
            </w:r>
            <w:r>
              <w:t xml:space="preserve">posé de la situation et problématique aux élèves </w:t>
            </w:r>
          </w:p>
          <w:p w:rsidR="005F74EB" w:rsidRPr="006B7CF1" w:rsidRDefault="005F74EB" w:rsidP="005F74EB">
            <w:pPr>
              <w:shd w:val="clear" w:color="auto" w:fill="B6DDE8" w:themeFill="accent5" w:themeFillTint="66"/>
              <w:rPr>
                <w:rFonts w:ascii="Garamond" w:hAnsi="Garamond"/>
                <w:b/>
                <w:sz w:val="32"/>
                <w:szCs w:val="28"/>
              </w:rPr>
            </w:pPr>
            <w:r>
              <w:t xml:space="preserve">FICHE 2 pages 2 et 3 : </w:t>
            </w:r>
            <w:r w:rsidRPr="005F74EB">
              <w:rPr>
                <w:rFonts w:asciiTheme="minorHAnsi" w:hAnsiTheme="minorHAnsi"/>
              </w:rPr>
              <w:t>« </w:t>
            </w:r>
            <w:r>
              <w:rPr>
                <w:rFonts w:asciiTheme="minorHAnsi" w:hAnsiTheme="minorHAnsi"/>
              </w:rPr>
              <w:t>TP »</w:t>
            </w:r>
          </w:p>
          <w:p w:rsidR="007074A9" w:rsidRDefault="007074A9" w:rsidP="005F74EB">
            <w:pPr>
              <w:pStyle w:val="Paragraphedeliste"/>
              <w:numPr>
                <w:ilvl w:val="0"/>
                <w:numId w:val="5"/>
              </w:numPr>
              <w:ind w:left="1080"/>
            </w:pPr>
            <w:r>
              <w:t>P</w:t>
            </w:r>
            <w:r w:rsidR="005F74EB" w:rsidRPr="00FE1E6D">
              <w:t xml:space="preserve">hase </w:t>
            </w:r>
            <w:r w:rsidR="005F74EB">
              <w:t>d’expérimentation</w:t>
            </w:r>
            <w:r w:rsidR="005F74EB" w:rsidRPr="00FE1E6D">
              <w:t xml:space="preserve"> : </w:t>
            </w:r>
            <w:r w:rsidR="005F74EB">
              <w:t xml:space="preserve">TP mesures et résultats </w:t>
            </w:r>
          </w:p>
          <w:p w:rsidR="005F74EB" w:rsidRDefault="005F74EB" w:rsidP="005F74EB">
            <w:pPr>
              <w:pStyle w:val="Paragraphedeliste"/>
              <w:numPr>
                <w:ilvl w:val="0"/>
                <w:numId w:val="5"/>
              </w:numPr>
              <w:ind w:left="1080"/>
            </w:pPr>
            <w:r>
              <w:t>Phase de collecte des travaux et d’analyse collective des résultats</w:t>
            </w:r>
          </w:p>
          <w:p w:rsidR="005F74EB" w:rsidRPr="006B7CF1" w:rsidRDefault="005F74EB" w:rsidP="005F74EB">
            <w:pPr>
              <w:shd w:val="clear" w:color="auto" w:fill="B6DDE8" w:themeFill="accent5" w:themeFillTint="66"/>
              <w:rPr>
                <w:rFonts w:ascii="Garamond" w:hAnsi="Garamond"/>
                <w:b/>
                <w:sz w:val="32"/>
                <w:szCs w:val="28"/>
              </w:rPr>
            </w:pPr>
            <w:r>
              <w:t xml:space="preserve">FICHE </w:t>
            </w:r>
            <w:proofErr w:type="gramStart"/>
            <w:r>
              <w:t>3  :</w:t>
            </w:r>
            <w:proofErr w:type="gramEnd"/>
            <w:r>
              <w:t xml:space="preserve"> </w:t>
            </w:r>
            <w:r>
              <w:rPr>
                <w:rFonts w:asciiTheme="minorHAnsi" w:hAnsiTheme="minorHAnsi"/>
              </w:rPr>
              <w:t>Trace écrite</w:t>
            </w:r>
          </w:p>
          <w:p w:rsidR="005F74EB" w:rsidRDefault="007074A9" w:rsidP="00177F08">
            <w:pPr>
              <w:pStyle w:val="Paragraphedeliste"/>
              <w:numPr>
                <w:ilvl w:val="0"/>
                <w:numId w:val="5"/>
              </w:numPr>
              <w:ind w:left="1080"/>
            </w:pPr>
            <w:r w:rsidRPr="00FE1E6D">
              <w:t>phase</w:t>
            </w:r>
            <w:r>
              <w:t xml:space="preserve"> de synthèse. </w:t>
            </w:r>
          </w:p>
          <w:p w:rsidR="007074A9" w:rsidRPr="006B7CF1" w:rsidRDefault="007074A9" w:rsidP="007074A9">
            <w:pPr>
              <w:shd w:val="clear" w:color="auto" w:fill="B6DDE8" w:themeFill="accent5" w:themeFillTint="66"/>
              <w:rPr>
                <w:rFonts w:ascii="Garamond" w:hAnsi="Garamond"/>
                <w:b/>
                <w:sz w:val="32"/>
                <w:szCs w:val="28"/>
              </w:rPr>
            </w:pPr>
            <w:r>
              <w:t>FICHE 4 : E</w:t>
            </w:r>
            <w:r>
              <w:rPr>
                <w:rFonts w:asciiTheme="minorHAnsi" w:hAnsiTheme="minorHAnsi"/>
              </w:rPr>
              <w:t>xercice de réinvestissement</w:t>
            </w:r>
          </w:p>
          <w:p w:rsidR="007074A9" w:rsidRDefault="007074A9" w:rsidP="007074A9">
            <w:pPr>
              <w:pStyle w:val="Paragraphedeliste"/>
              <w:numPr>
                <w:ilvl w:val="0"/>
                <w:numId w:val="5"/>
              </w:numPr>
              <w:ind w:left="1026" w:hanging="283"/>
            </w:pPr>
            <w:r>
              <w:t xml:space="preserve"> phase de réinvestissement</w:t>
            </w:r>
          </w:p>
        </w:tc>
      </w:tr>
      <w:tr w:rsidR="007074A9" w:rsidTr="007074A9">
        <w:tc>
          <w:tcPr>
            <w:tcW w:w="1809" w:type="dxa"/>
            <w:tcBorders>
              <w:left w:val="nil"/>
              <w:bottom w:val="nil"/>
              <w:right w:val="nil"/>
            </w:tcBorders>
          </w:tcPr>
          <w:p w:rsidR="007074A9" w:rsidRDefault="007074A9" w:rsidP="00177F08"/>
        </w:tc>
        <w:tc>
          <w:tcPr>
            <w:tcW w:w="4111" w:type="dxa"/>
            <w:tcBorders>
              <w:left w:val="nil"/>
              <w:bottom w:val="nil"/>
            </w:tcBorders>
          </w:tcPr>
          <w:p w:rsidR="007074A9" w:rsidRDefault="007074A9" w:rsidP="007074A9">
            <w:pPr>
              <w:pStyle w:val="Paragraphedeliste"/>
              <w:ind w:left="1080"/>
            </w:pPr>
          </w:p>
        </w:tc>
        <w:tc>
          <w:tcPr>
            <w:tcW w:w="4686" w:type="dxa"/>
          </w:tcPr>
          <w:p w:rsidR="007074A9" w:rsidRPr="007074A9" w:rsidRDefault="007074A9" w:rsidP="00252F9C">
            <w:pPr>
              <w:shd w:val="clear" w:color="auto" w:fill="B6DDE8" w:themeFill="accent5" w:themeFillTint="66"/>
              <w:rPr>
                <w:rFonts w:ascii="Garamond" w:hAnsi="Garamond"/>
                <w:sz w:val="32"/>
                <w:szCs w:val="28"/>
              </w:rPr>
            </w:pPr>
            <w:r>
              <w:t xml:space="preserve">FICHE 5 : </w:t>
            </w:r>
            <w:r w:rsidRPr="007074A9">
              <w:t>« atelier HS4 TP éclairement distance élève »</w:t>
            </w:r>
          </w:p>
          <w:p w:rsidR="007074A9" w:rsidRDefault="007074A9" w:rsidP="007074A9">
            <w:pPr>
              <w:pStyle w:val="Paragraphedeliste"/>
              <w:numPr>
                <w:ilvl w:val="0"/>
                <w:numId w:val="5"/>
              </w:numPr>
              <w:ind w:left="1080"/>
            </w:pPr>
            <w:r>
              <w:t>phase d’expérimentation</w:t>
            </w:r>
            <w:r w:rsidRPr="00FE1E6D">
              <w:t xml:space="preserve"> : </w:t>
            </w:r>
            <w:r>
              <w:t>TP mesures et résultats</w:t>
            </w:r>
          </w:p>
        </w:tc>
      </w:tr>
    </w:tbl>
    <w:p w:rsidR="004836C5" w:rsidRPr="00177F08" w:rsidRDefault="004836C5" w:rsidP="00177F08"/>
    <w:p w:rsidR="002B799F" w:rsidRDefault="002B799F" w:rsidP="002B799F">
      <w:pPr>
        <w:pStyle w:val="Titre1"/>
      </w:pPr>
      <w:r>
        <w:t xml:space="preserve">Compétences </w:t>
      </w:r>
      <w:r w:rsidR="00177F08">
        <w:t>sciences-physiques</w:t>
      </w:r>
      <w:r>
        <w:t xml:space="preserve"> mises en œuvre dans ce module :</w:t>
      </w:r>
    </w:p>
    <w:p w:rsidR="007074A9" w:rsidRPr="007074A9" w:rsidRDefault="007074A9" w:rsidP="007074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24"/>
        <w:gridCol w:w="1427"/>
        <w:gridCol w:w="1427"/>
        <w:gridCol w:w="1428"/>
        <w:gridCol w:w="1427"/>
        <w:gridCol w:w="1428"/>
      </w:tblGrid>
      <w:tr w:rsidR="00444668" w:rsidTr="00B75095">
        <w:trPr>
          <w:trHeight w:val="340"/>
          <w:jc w:val="center"/>
        </w:trPr>
        <w:tc>
          <w:tcPr>
            <w:tcW w:w="1924" w:type="dxa"/>
            <w:tcBorders>
              <w:top w:val="nil"/>
              <w:left w:val="nil"/>
            </w:tcBorders>
          </w:tcPr>
          <w:p w:rsidR="00444668" w:rsidRDefault="00444668" w:rsidP="00B532A9"/>
        </w:tc>
        <w:tc>
          <w:tcPr>
            <w:tcW w:w="1427" w:type="dxa"/>
            <w:tcBorders>
              <w:bottom w:val="single" w:sz="4" w:space="0" w:color="auto"/>
            </w:tcBorders>
          </w:tcPr>
          <w:p w:rsidR="00444668" w:rsidRDefault="00444668" w:rsidP="00150940">
            <w:pPr>
              <w:jc w:val="center"/>
            </w:pPr>
            <w:r>
              <w:t>Phase 1</w:t>
            </w:r>
          </w:p>
          <w:p w:rsidR="00444668" w:rsidRDefault="00444668" w:rsidP="00150940">
            <w:pPr>
              <w:jc w:val="center"/>
            </w:pPr>
            <w:r>
              <w:t>Mobilisation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444668" w:rsidRDefault="00444668" w:rsidP="00150940">
            <w:pPr>
              <w:jc w:val="center"/>
            </w:pPr>
            <w:r>
              <w:t>Phase 2</w:t>
            </w:r>
          </w:p>
          <w:p w:rsidR="00444668" w:rsidRDefault="00444668" w:rsidP="00150940">
            <w:pPr>
              <w:jc w:val="center"/>
            </w:pPr>
            <w:r>
              <w:t>Expérimentation</w:t>
            </w:r>
          </w:p>
        </w:tc>
        <w:tc>
          <w:tcPr>
            <w:tcW w:w="1428" w:type="dxa"/>
          </w:tcPr>
          <w:p w:rsidR="00444668" w:rsidRDefault="00444668" w:rsidP="00150940">
            <w:pPr>
              <w:jc w:val="center"/>
            </w:pPr>
            <w:r>
              <w:t>Phase 3</w:t>
            </w:r>
          </w:p>
          <w:p w:rsidR="00444668" w:rsidRDefault="00444668" w:rsidP="00150940">
            <w:pPr>
              <w:jc w:val="center"/>
            </w:pPr>
            <w:r>
              <w:t>Analyse et collecte</w:t>
            </w:r>
          </w:p>
        </w:tc>
        <w:tc>
          <w:tcPr>
            <w:tcW w:w="1427" w:type="dxa"/>
          </w:tcPr>
          <w:p w:rsidR="00444668" w:rsidRDefault="00444668" w:rsidP="00150940">
            <w:pPr>
              <w:jc w:val="center"/>
            </w:pPr>
            <w:r>
              <w:t>Phase 4</w:t>
            </w:r>
          </w:p>
          <w:p w:rsidR="00444668" w:rsidRDefault="00444668" w:rsidP="00150940">
            <w:pPr>
              <w:jc w:val="center"/>
            </w:pPr>
            <w:r>
              <w:t>Synthèse</w:t>
            </w:r>
          </w:p>
        </w:tc>
        <w:tc>
          <w:tcPr>
            <w:tcW w:w="1428" w:type="dxa"/>
          </w:tcPr>
          <w:p w:rsidR="00444668" w:rsidRDefault="00444668" w:rsidP="00150940">
            <w:pPr>
              <w:jc w:val="center"/>
            </w:pPr>
            <w:r>
              <w:t>Phase 5</w:t>
            </w:r>
          </w:p>
          <w:p w:rsidR="00444668" w:rsidRDefault="00444668" w:rsidP="00150940">
            <w:pPr>
              <w:jc w:val="center"/>
            </w:pPr>
            <w:r>
              <w:t>Réinvestissement</w:t>
            </w:r>
          </w:p>
        </w:tc>
      </w:tr>
      <w:tr w:rsidR="00444668" w:rsidRPr="00C54A49" w:rsidTr="00444668">
        <w:trPr>
          <w:trHeight w:val="658"/>
          <w:jc w:val="center"/>
        </w:trPr>
        <w:tc>
          <w:tcPr>
            <w:tcW w:w="1924" w:type="dxa"/>
            <w:vAlign w:val="center"/>
          </w:tcPr>
          <w:p w:rsidR="00444668" w:rsidRPr="00150940" w:rsidRDefault="00444668" w:rsidP="00444668">
            <w:pPr>
              <w:autoSpaceDE w:val="0"/>
              <w:autoSpaceDN w:val="0"/>
              <w:adjustRightInd w:val="0"/>
              <w:spacing w:after="0"/>
              <w:ind w:left="92" w:hanging="92"/>
              <w:rPr>
                <w:rFonts w:cs="TimesNewRomanPS-BoldMT"/>
                <w:b/>
                <w:bCs/>
                <w:sz w:val="20"/>
                <w:szCs w:val="20"/>
                <w:lang w:eastAsia="fr-FR"/>
              </w:rPr>
            </w:pPr>
            <w:r w:rsidRPr="00150940">
              <w:rPr>
                <w:rFonts w:cs="Calibri"/>
                <w:b/>
                <w:sz w:val="20"/>
                <w:szCs w:val="20"/>
              </w:rPr>
              <w:t xml:space="preserve">C1 : </w:t>
            </w:r>
            <w:r>
              <w:rPr>
                <w:rFonts w:cs="TimesNewRomanPS-BoldMT"/>
                <w:b/>
                <w:bCs/>
                <w:sz w:val="20"/>
                <w:szCs w:val="20"/>
                <w:lang w:eastAsia="fr-FR"/>
              </w:rPr>
              <w:t>S’approprier</w:t>
            </w:r>
          </w:p>
        </w:tc>
        <w:tc>
          <w:tcPr>
            <w:tcW w:w="1427" w:type="dxa"/>
            <w:shd w:val="clear" w:color="auto" w:fill="548DD4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548DD4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4668" w:rsidRPr="00C54A49" w:rsidTr="00444668">
        <w:trPr>
          <w:trHeight w:val="658"/>
          <w:jc w:val="center"/>
        </w:trPr>
        <w:tc>
          <w:tcPr>
            <w:tcW w:w="1924" w:type="dxa"/>
            <w:vAlign w:val="center"/>
          </w:tcPr>
          <w:p w:rsidR="00444668" w:rsidRPr="00150940" w:rsidRDefault="00444668" w:rsidP="00444668">
            <w:pPr>
              <w:rPr>
                <w:b/>
                <w:sz w:val="20"/>
                <w:szCs w:val="20"/>
              </w:rPr>
            </w:pPr>
            <w:r w:rsidRPr="00150940">
              <w:rPr>
                <w:rFonts w:cs="Calibri"/>
                <w:b/>
                <w:sz w:val="20"/>
                <w:szCs w:val="20"/>
              </w:rPr>
              <w:t>C2 : Analyser</w:t>
            </w:r>
          </w:p>
        </w:tc>
        <w:tc>
          <w:tcPr>
            <w:tcW w:w="1427" w:type="dxa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548DD4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548DD4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4668" w:rsidRPr="00C54A49" w:rsidTr="00444668">
        <w:trPr>
          <w:trHeight w:val="658"/>
          <w:jc w:val="center"/>
        </w:trPr>
        <w:tc>
          <w:tcPr>
            <w:tcW w:w="1924" w:type="dxa"/>
            <w:vAlign w:val="center"/>
          </w:tcPr>
          <w:p w:rsidR="00444668" w:rsidRPr="00150940" w:rsidRDefault="00444668" w:rsidP="00444668">
            <w:pPr>
              <w:rPr>
                <w:b/>
                <w:sz w:val="20"/>
                <w:szCs w:val="20"/>
              </w:rPr>
            </w:pPr>
            <w:r w:rsidRPr="00150940">
              <w:rPr>
                <w:rFonts w:cs="Calibri"/>
                <w:b/>
                <w:sz w:val="20"/>
                <w:szCs w:val="20"/>
              </w:rPr>
              <w:t xml:space="preserve">C3 : </w:t>
            </w:r>
            <w:r w:rsidRPr="00150940">
              <w:rPr>
                <w:rFonts w:cs="TimesNewRomanPS-BoldMT"/>
                <w:b/>
                <w:bCs/>
                <w:sz w:val="20"/>
                <w:szCs w:val="20"/>
                <w:lang w:eastAsia="fr-FR"/>
              </w:rPr>
              <w:t>Réaliser</w:t>
            </w:r>
          </w:p>
        </w:tc>
        <w:tc>
          <w:tcPr>
            <w:tcW w:w="1427" w:type="dxa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548DD4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548DD4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548DD4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4668" w:rsidRPr="00C54A49" w:rsidTr="00687780">
        <w:trPr>
          <w:trHeight w:val="658"/>
          <w:jc w:val="center"/>
        </w:trPr>
        <w:tc>
          <w:tcPr>
            <w:tcW w:w="1924" w:type="dxa"/>
            <w:vAlign w:val="center"/>
          </w:tcPr>
          <w:p w:rsidR="00444668" w:rsidRPr="00150940" w:rsidRDefault="00444668" w:rsidP="00444668">
            <w:pPr>
              <w:rPr>
                <w:b/>
                <w:sz w:val="20"/>
                <w:szCs w:val="20"/>
              </w:rPr>
            </w:pPr>
            <w:r w:rsidRPr="00150940">
              <w:rPr>
                <w:rFonts w:cs="Calibri"/>
                <w:b/>
                <w:sz w:val="20"/>
                <w:szCs w:val="20"/>
              </w:rPr>
              <w:t xml:space="preserve">C4 : </w:t>
            </w:r>
            <w:r>
              <w:rPr>
                <w:rFonts w:cs="TimesNewRomanPS-BoldMT"/>
                <w:b/>
                <w:bCs/>
                <w:sz w:val="20"/>
                <w:szCs w:val="20"/>
                <w:lang w:eastAsia="fr-FR"/>
              </w:rPr>
              <w:t>Valider</w:t>
            </w:r>
          </w:p>
        </w:tc>
        <w:tc>
          <w:tcPr>
            <w:tcW w:w="1427" w:type="dxa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548DD4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548DD4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4668" w:rsidRPr="00C54A49" w:rsidTr="00444668">
        <w:trPr>
          <w:trHeight w:val="658"/>
          <w:jc w:val="center"/>
        </w:trPr>
        <w:tc>
          <w:tcPr>
            <w:tcW w:w="1924" w:type="dxa"/>
            <w:vAlign w:val="center"/>
          </w:tcPr>
          <w:p w:rsidR="00444668" w:rsidRPr="00150940" w:rsidRDefault="00444668" w:rsidP="00444668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150940">
              <w:rPr>
                <w:rFonts w:cs="Calibri"/>
                <w:b/>
                <w:sz w:val="20"/>
                <w:szCs w:val="20"/>
              </w:rPr>
              <w:t xml:space="preserve">C5 : </w:t>
            </w:r>
            <w:r>
              <w:rPr>
                <w:rFonts w:cs="TimesNewRomanPS-BoldMT"/>
                <w:b/>
                <w:bCs/>
                <w:sz w:val="20"/>
                <w:szCs w:val="20"/>
                <w:lang w:eastAsia="fr-FR"/>
              </w:rPr>
              <w:t>Communiquer</w:t>
            </w:r>
          </w:p>
        </w:tc>
        <w:tc>
          <w:tcPr>
            <w:tcW w:w="1427" w:type="dxa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548DD4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548DD4"/>
            <w:vAlign w:val="center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548DD4"/>
          </w:tcPr>
          <w:p w:rsidR="00444668" w:rsidRPr="00150940" w:rsidRDefault="00444668" w:rsidP="0015094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B799F" w:rsidRDefault="002B799F" w:rsidP="002B799F">
      <w:r>
        <w:br w:type="page"/>
      </w:r>
    </w:p>
    <w:p w:rsidR="002B799F" w:rsidRPr="00297451" w:rsidRDefault="002B799F" w:rsidP="002B799F">
      <w:pPr>
        <w:pStyle w:val="Titre"/>
      </w:pPr>
      <w:r>
        <w:t>Organisation des apprentissages</w:t>
      </w:r>
    </w:p>
    <w:p w:rsidR="001A4C28" w:rsidRPr="00AB3E20" w:rsidRDefault="002B799F" w:rsidP="001A4C28">
      <w:pPr>
        <w:pStyle w:val="Titre1"/>
        <w:jc w:val="both"/>
        <w:rPr>
          <w:rFonts w:ascii="Calibri" w:hAnsi="Calibri"/>
          <w:color w:val="17365D"/>
        </w:rPr>
      </w:pPr>
      <w:r w:rsidRPr="00AB3E20">
        <w:rPr>
          <w:rFonts w:ascii="Calibri" w:hAnsi="Calibri"/>
        </w:rPr>
        <w:t xml:space="preserve">Phase 1 : Mobilisation : </w:t>
      </w:r>
      <w:r w:rsidR="001A4C28" w:rsidRPr="00AB3E20">
        <w:rPr>
          <w:rFonts w:ascii="Calibri" w:hAnsi="Calibri"/>
          <w:color w:val="17365D"/>
        </w:rPr>
        <w:t>« </w:t>
      </w:r>
      <w:r w:rsidR="00D01B7E" w:rsidRPr="005F74EB">
        <w:rPr>
          <w:shd w:val="clear" w:color="auto" w:fill="B6DDE8" w:themeFill="accent5" w:themeFillTint="66"/>
        </w:rPr>
        <w:t>Il y a le Ciel, le soleil et … les dangers des UV </w:t>
      </w:r>
      <w:r w:rsidR="001A4C28" w:rsidRPr="00AB3E20">
        <w:rPr>
          <w:rFonts w:ascii="Calibri" w:hAnsi="Calibri"/>
          <w:color w:val="17365D"/>
        </w:rPr>
        <w:t> »</w:t>
      </w:r>
      <w:r w:rsidR="00AB3E20" w:rsidRPr="00AB3E20">
        <w:rPr>
          <w:rFonts w:ascii="Calibri" w:hAnsi="Calibri"/>
          <w:color w:val="17365D"/>
        </w:rPr>
        <w:t xml:space="preserve"> (1</w:t>
      </w:r>
      <w:r w:rsidR="00E27898">
        <w:rPr>
          <w:rFonts w:ascii="Calibri" w:hAnsi="Calibri"/>
          <w:color w:val="17365D"/>
        </w:rPr>
        <w:t>5</w:t>
      </w:r>
      <w:r w:rsidR="00AB3E20" w:rsidRPr="00AB3E20">
        <w:rPr>
          <w:rFonts w:ascii="Calibri" w:hAnsi="Calibri"/>
          <w:color w:val="17365D"/>
        </w:rPr>
        <w:t xml:space="preserve"> minutes)</w:t>
      </w:r>
    </w:p>
    <w:p w:rsidR="002B799F" w:rsidRDefault="002B799F" w:rsidP="002B799F">
      <w:pPr>
        <w:jc w:val="both"/>
      </w:pPr>
    </w:p>
    <w:p w:rsidR="00BB76E3" w:rsidRDefault="00177F08" w:rsidP="002B799F">
      <w:pPr>
        <w:jc w:val="both"/>
      </w:pPr>
      <w:r>
        <w:t>L</w:t>
      </w:r>
      <w:r w:rsidR="002B799F" w:rsidRPr="002048CB">
        <w:t xml:space="preserve">e professeur distribue la </w:t>
      </w:r>
      <w:r w:rsidR="00BB76E3">
        <w:t> </w:t>
      </w:r>
      <w:r w:rsidR="00C75589">
        <w:t>« </w:t>
      </w:r>
      <w:r w:rsidR="00E27898">
        <w:t>FICHE</w:t>
      </w:r>
      <w:r w:rsidR="002B799F" w:rsidRPr="002048CB">
        <w:t xml:space="preserve"> </w:t>
      </w:r>
      <w:r w:rsidR="00E27898">
        <w:t xml:space="preserve">1 </w:t>
      </w:r>
      <w:r w:rsidR="00C75589">
        <w:t>atelier HS4 situation introduction </w:t>
      </w:r>
      <w:proofErr w:type="gramStart"/>
      <w:r w:rsidR="00C75589">
        <w:t>»(</w:t>
      </w:r>
      <w:proofErr w:type="gramEnd"/>
      <w:r w:rsidR="00C75589">
        <w:t xml:space="preserve"> </w:t>
      </w:r>
      <w:r w:rsidR="002B799F" w:rsidRPr="002048CB">
        <w:t>«</w:t>
      </w:r>
      <w:r w:rsidR="001A4C28">
        <w:t> </w:t>
      </w:r>
      <w:r w:rsidR="00E27898">
        <w:t>Il y a le ciel, le soleil et… les dangers des UV</w:t>
      </w:r>
      <w:r w:rsidR="001A4C28">
        <w:t> »</w:t>
      </w:r>
      <w:r w:rsidR="00C75589">
        <w:t>)</w:t>
      </w:r>
      <w:r w:rsidR="001A4C28">
        <w:t xml:space="preserve"> </w:t>
      </w:r>
      <w:r w:rsidR="00BB76E3">
        <w:t xml:space="preserve">    </w:t>
      </w:r>
    </w:p>
    <w:p w:rsidR="001A4C28" w:rsidRDefault="001A4C28" w:rsidP="002B799F">
      <w:pPr>
        <w:jc w:val="both"/>
      </w:pPr>
      <w:r>
        <w:t xml:space="preserve">Les élèves lisent la problématique et </w:t>
      </w:r>
      <w:r w:rsidR="00D01B7E">
        <w:t>répondent aux questions posées.</w:t>
      </w:r>
    </w:p>
    <w:p w:rsidR="002B799F" w:rsidRPr="002048CB" w:rsidRDefault="001A4C28" w:rsidP="002B799F">
      <w:r>
        <w:t>Le professeur</w:t>
      </w:r>
      <w:r w:rsidR="006033F9">
        <w:t xml:space="preserve"> </w:t>
      </w:r>
      <w:r w:rsidR="002B799F" w:rsidRPr="002048CB">
        <w:t xml:space="preserve"> présente ensuite les différentes pistes des élèves sur le tableau. </w:t>
      </w:r>
    </w:p>
    <w:p w:rsidR="006C4104" w:rsidRDefault="00D01B7E" w:rsidP="002B799F">
      <w:pPr>
        <w:jc w:val="both"/>
      </w:pPr>
      <w:r>
        <w:t xml:space="preserve">Il s’agit de sensibiliser les élèves aux dangers des UV et de trouver des facteurs aggravants. La dernière question </w:t>
      </w:r>
      <w:r w:rsidR="00E27898">
        <w:t xml:space="preserve"> pose le problème ouvert de la couleur des verres de lunettes et permet de basculer su la phase d’expérimentation.</w:t>
      </w:r>
    </w:p>
    <w:p w:rsidR="006C4104" w:rsidRPr="006C4104" w:rsidRDefault="001A4C28" w:rsidP="006C4104">
      <w:pPr>
        <w:jc w:val="both"/>
        <w:rPr>
          <w:b/>
          <w:color w:val="1F497D"/>
          <w:sz w:val="28"/>
        </w:rPr>
      </w:pPr>
      <w:r>
        <w:rPr>
          <w:b/>
          <w:color w:val="1F497D"/>
          <w:sz w:val="28"/>
        </w:rPr>
        <w:t>Phase 2 : Phase d’expérimentation</w:t>
      </w:r>
      <w:r w:rsidR="005044F8">
        <w:rPr>
          <w:b/>
          <w:color w:val="1F497D"/>
          <w:sz w:val="28"/>
        </w:rPr>
        <w:t> </w:t>
      </w:r>
      <w:r w:rsidR="00E27898">
        <w:rPr>
          <w:b/>
          <w:color w:val="1F497D"/>
          <w:sz w:val="28"/>
        </w:rPr>
        <w:t>(45</w:t>
      </w:r>
      <w:r w:rsidR="00AB3E20">
        <w:rPr>
          <w:b/>
          <w:color w:val="1F497D"/>
          <w:sz w:val="28"/>
        </w:rPr>
        <w:t xml:space="preserve"> minutes)</w:t>
      </w:r>
    </w:p>
    <w:p w:rsidR="00E27898" w:rsidRPr="006B7CF1" w:rsidRDefault="00E27898" w:rsidP="00E27898">
      <w:pPr>
        <w:rPr>
          <w:rFonts w:ascii="Garamond" w:hAnsi="Garamond"/>
          <w:b/>
          <w:sz w:val="32"/>
          <w:szCs w:val="28"/>
        </w:rPr>
      </w:pPr>
      <w:r>
        <w:t xml:space="preserve">Dans un premier temps, le professeur distribue la </w:t>
      </w:r>
      <w:r w:rsidR="00BB76E3">
        <w:t xml:space="preserve">« FICHE 2 atelier HS4 </w:t>
      </w:r>
      <w:proofErr w:type="spellStart"/>
      <w:r w:rsidR="00BB76E3">
        <w:t>tp</w:t>
      </w:r>
      <w:proofErr w:type="spellEnd"/>
      <w:r w:rsidR="00BB76E3">
        <w:t xml:space="preserve"> mesures éclairement élèves » </w:t>
      </w:r>
      <w:r>
        <w:t xml:space="preserve">page 1 : </w:t>
      </w:r>
      <w:r w:rsidRPr="005F74EB">
        <w:rPr>
          <w:rFonts w:asciiTheme="minorHAnsi" w:hAnsiTheme="minorHAnsi"/>
        </w:rPr>
        <w:t>« Problématique : Quelle couleur de verres de lunettes protège mieux de l’éblouissement ?</w:t>
      </w:r>
      <w:r>
        <w:rPr>
          <w:rFonts w:asciiTheme="minorHAnsi" w:hAnsiTheme="minorHAnsi"/>
        </w:rPr>
        <w:t> »</w:t>
      </w:r>
    </w:p>
    <w:p w:rsidR="00E27898" w:rsidRDefault="002B799F" w:rsidP="002B799F">
      <w:pPr>
        <w:jc w:val="both"/>
      </w:pPr>
      <w:r w:rsidRPr="00F120FC">
        <w:t>Le</w:t>
      </w:r>
      <w:r w:rsidRPr="002048CB">
        <w:t xml:space="preserve"> professeur </w:t>
      </w:r>
      <w:r w:rsidR="00E27898">
        <w:t>valide ou invalide la démarche expérimentale proposée par les élèves.</w:t>
      </w:r>
    </w:p>
    <w:p w:rsidR="00B76124" w:rsidRDefault="008E7317" w:rsidP="002B799F">
      <w:pPr>
        <w:jc w:val="both"/>
        <w:rPr>
          <w:rFonts w:asciiTheme="minorHAnsi" w:hAnsiTheme="minorHAnsi"/>
        </w:rPr>
      </w:pPr>
      <w:r>
        <w:t xml:space="preserve">Il distribue la </w:t>
      </w:r>
      <w:r w:rsidR="00BB76E3">
        <w:t>« </w:t>
      </w:r>
      <w:r>
        <w:t xml:space="preserve">FICHE 2 </w:t>
      </w:r>
      <w:r w:rsidR="005F37FB">
        <w:t xml:space="preserve">atelier HS4 </w:t>
      </w:r>
      <w:proofErr w:type="spellStart"/>
      <w:r w:rsidR="00BB76E3">
        <w:t>tp</w:t>
      </w:r>
      <w:proofErr w:type="spellEnd"/>
      <w:r w:rsidR="00BB76E3">
        <w:t xml:space="preserve"> mesures éclairement élèves » </w:t>
      </w:r>
      <w:r>
        <w:t>pages 2 et 3 </w:t>
      </w:r>
      <w:r w:rsidR="00BB76E3">
        <w:t xml:space="preserve"> </w:t>
      </w:r>
      <w:proofErr w:type="gramStart"/>
      <w:r w:rsidR="00BB76E3">
        <w:t>( TP</w:t>
      </w:r>
      <w:proofErr w:type="gramEnd"/>
      <w:r w:rsidR="00BB76E3">
        <w:t>)</w:t>
      </w:r>
    </w:p>
    <w:p w:rsidR="001A4C28" w:rsidRDefault="00E27898" w:rsidP="002B799F">
      <w:pPr>
        <w:jc w:val="both"/>
      </w:pPr>
      <w:r>
        <w:t xml:space="preserve">Il </w:t>
      </w:r>
      <w:r w:rsidR="008E7317">
        <w:t xml:space="preserve">dispose les élèves par binôme et </w:t>
      </w:r>
      <w:r w:rsidR="001A4C28">
        <w:t>donne les directives de travail</w:t>
      </w:r>
      <w:r w:rsidR="002B799F" w:rsidRPr="002048CB">
        <w:t>.</w:t>
      </w:r>
      <w:r w:rsidR="003A0129">
        <w:t xml:space="preserve"> </w:t>
      </w:r>
    </w:p>
    <w:p w:rsidR="001A4C28" w:rsidRDefault="003A0129" w:rsidP="00B76124">
      <w:pPr>
        <w:spacing w:after="0"/>
      </w:pPr>
      <w:r>
        <w:t>L’objectif de ce travail consiste</w:t>
      </w:r>
      <w:r w:rsidR="001A4C28">
        <w:t> :</w:t>
      </w:r>
      <w:r w:rsidR="00B76124" w:rsidRPr="00B76124">
        <w:t xml:space="preserve"> </w:t>
      </w:r>
    </w:p>
    <w:p w:rsidR="001A4C28" w:rsidRDefault="001A4C28" w:rsidP="001A4C28">
      <w:pPr>
        <w:numPr>
          <w:ilvl w:val="0"/>
          <w:numId w:val="6"/>
        </w:numPr>
        <w:jc w:val="both"/>
      </w:pPr>
      <w:r>
        <w:t xml:space="preserve">à </w:t>
      </w:r>
      <w:r w:rsidR="00B76124">
        <w:t>disposer à une distance fixe d’une source de lumière, des filtres colorés et à mesurer l’éclairement reçu par ma cellule d’un luxmètre.</w:t>
      </w:r>
      <w:r w:rsidR="00AB3E20">
        <w:t xml:space="preserve"> L’élève manipule et </w:t>
      </w:r>
      <w:r w:rsidR="00B76124">
        <w:t>mesure l’éclairement</w:t>
      </w:r>
      <w:r w:rsidR="00AB3E20">
        <w:t xml:space="preserve">. L’élève </w:t>
      </w:r>
      <w:r w:rsidR="00B76124">
        <w:t>analyse les résultats et constate les différences d’éclairement selon la couleur des filtres colorés. Il propose une hypothèse de couleur favorisant un éclairement minimal.</w:t>
      </w:r>
    </w:p>
    <w:p w:rsidR="00F120FC" w:rsidRDefault="001A4C28" w:rsidP="00F120FC">
      <w:pPr>
        <w:numPr>
          <w:ilvl w:val="0"/>
          <w:numId w:val="6"/>
        </w:numPr>
        <w:jc w:val="both"/>
      </w:pPr>
      <w:r>
        <w:t xml:space="preserve"> </w:t>
      </w:r>
      <w:r w:rsidR="00F120FC">
        <w:t xml:space="preserve">à </w:t>
      </w:r>
      <w:r w:rsidR="00B76124">
        <w:t>valider l’hypothèse sur la couleur de lunettes favorisant un éclairement minimal.</w:t>
      </w:r>
      <w:r w:rsidR="00F120FC">
        <w:t xml:space="preserve"> </w:t>
      </w:r>
      <w:r w:rsidR="00B76124">
        <w:t>Chaque groupe d’élèves positionne des lunettes aux verres colorés devant la source de lumière à une distance fixe et mesure l’éclairement reçu par la cellule du luxmètre. Les élèves reportent les mesures des groupes.</w:t>
      </w:r>
    </w:p>
    <w:p w:rsidR="00B76124" w:rsidRDefault="00BB76E3" w:rsidP="00F120FC">
      <w:pPr>
        <w:numPr>
          <w:ilvl w:val="0"/>
          <w:numId w:val="6"/>
        </w:numPr>
        <w:jc w:val="both"/>
      </w:pPr>
      <w:r>
        <w:t>à</w:t>
      </w:r>
      <w:r w:rsidR="00B76124">
        <w:t xml:space="preserve"> répondre à la problématique en analysant les mesures de tous les groupes d’élèves.</w:t>
      </w:r>
    </w:p>
    <w:p w:rsidR="00A66DD9" w:rsidRDefault="00170581" w:rsidP="002B799F">
      <w:pPr>
        <w:rPr>
          <w:b/>
          <w:color w:val="1F497D"/>
          <w:sz w:val="28"/>
        </w:rPr>
      </w:pPr>
      <w:r w:rsidRPr="006C4104">
        <w:rPr>
          <w:b/>
          <w:color w:val="1F497D"/>
          <w:sz w:val="28"/>
        </w:rPr>
        <w:t>Phase</w:t>
      </w:r>
      <w:r>
        <w:rPr>
          <w:b/>
          <w:color w:val="1F497D"/>
          <w:sz w:val="28"/>
        </w:rPr>
        <w:t xml:space="preserve"> 3 : </w:t>
      </w:r>
      <w:r w:rsidR="005F37FB">
        <w:rPr>
          <w:b/>
          <w:color w:val="1F497D"/>
          <w:sz w:val="28"/>
        </w:rPr>
        <w:t>Collecte des travaux (10</w:t>
      </w:r>
      <w:r w:rsidR="00B56861">
        <w:rPr>
          <w:b/>
          <w:color w:val="1F497D"/>
          <w:sz w:val="28"/>
        </w:rPr>
        <w:t xml:space="preserve"> minutes)</w:t>
      </w:r>
    </w:p>
    <w:p w:rsidR="005B50A4" w:rsidRDefault="005B50A4" w:rsidP="005B50A4">
      <w:pPr>
        <w:jc w:val="both"/>
      </w:pPr>
      <w:r>
        <w:t xml:space="preserve">A la fin de la phase 2, le professeur invite </w:t>
      </w:r>
      <w:r w:rsidR="005F37FB">
        <w:t>un rapporteur de chaque groupe à reporter les résultats</w:t>
      </w:r>
      <w:r w:rsidR="00034F02">
        <w:t xml:space="preserve"> (</w:t>
      </w:r>
      <w:r>
        <w:t xml:space="preserve">par exemple en projetant un tableau vide avec vidéoprojecteur). Les élèves </w:t>
      </w:r>
      <w:r w:rsidR="005F37FB">
        <w:t>expliquent leurs observations et répondent à la problématique posée.</w:t>
      </w:r>
    </w:p>
    <w:p w:rsidR="00C4317F" w:rsidRDefault="00C4317F" w:rsidP="00C4317F">
      <w:pPr>
        <w:rPr>
          <w:b/>
          <w:color w:val="1F497D"/>
          <w:sz w:val="28"/>
        </w:rPr>
      </w:pPr>
      <w:r w:rsidRPr="006C4104">
        <w:rPr>
          <w:b/>
          <w:color w:val="1F497D"/>
          <w:sz w:val="28"/>
        </w:rPr>
        <w:t>Phase</w:t>
      </w:r>
      <w:r>
        <w:rPr>
          <w:b/>
          <w:color w:val="1F497D"/>
          <w:sz w:val="28"/>
        </w:rPr>
        <w:t xml:space="preserve"> 4 : Synthèse</w:t>
      </w:r>
      <w:r w:rsidR="005F37FB">
        <w:rPr>
          <w:b/>
          <w:color w:val="1F497D"/>
          <w:sz w:val="28"/>
        </w:rPr>
        <w:t xml:space="preserve"> (2</w:t>
      </w:r>
      <w:r w:rsidR="00B56861">
        <w:rPr>
          <w:b/>
          <w:color w:val="1F497D"/>
          <w:sz w:val="28"/>
        </w:rPr>
        <w:t>0 minutes)</w:t>
      </w:r>
    </w:p>
    <w:p w:rsidR="00C4317F" w:rsidRDefault="00C4317F" w:rsidP="00C4317F">
      <w:r>
        <w:t xml:space="preserve">Le professeur distribue une fiche synthèse </w:t>
      </w:r>
      <w:r w:rsidR="005F37FB">
        <w:t>« FICHE</w:t>
      </w:r>
      <w:r w:rsidR="005F37FB" w:rsidRPr="002048CB">
        <w:t xml:space="preserve"> </w:t>
      </w:r>
      <w:r w:rsidR="005F37FB">
        <w:t xml:space="preserve">3 HS4-2  trace écrite élèves » </w:t>
      </w:r>
      <w:r>
        <w:t>qui permet de répondre à la partie « connaissances » du référentiel :</w:t>
      </w:r>
    </w:p>
    <w:p w:rsidR="005F37FB" w:rsidRPr="00B5045B" w:rsidRDefault="005F37FB" w:rsidP="005F37FB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la lumière blanche est la superposition de radiations lumineuses de couleurs différentes ;</w:t>
      </w:r>
    </w:p>
    <w:p w:rsidR="005F37FB" w:rsidRPr="00B5045B" w:rsidRDefault="005F37FB" w:rsidP="005F37FB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chaque radiation se caractérise par sa longueur d’onde ;</w:t>
      </w:r>
    </w:p>
    <w:p w:rsidR="005F37FB" w:rsidRPr="00B5045B" w:rsidRDefault="005F37FB" w:rsidP="005F37FB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il existe différents types de rayonnements (IR, visible, UV) ;</w:t>
      </w:r>
    </w:p>
    <w:p w:rsidR="005F37FB" w:rsidRPr="00B5045B" w:rsidRDefault="005F37FB" w:rsidP="005F37FB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TimesNewRomanPSMT" w:hAnsiTheme="minorHAnsi"/>
          <w:szCs w:val="18"/>
        </w:rPr>
      </w:pPr>
      <w:r w:rsidRPr="00B5045B">
        <w:rPr>
          <w:rFonts w:asciiTheme="minorHAnsi" w:eastAsia="TimesNewRomanPSMT" w:hAnsiTheme="minorHAnsi"/>
          <w:szCs w:val="18"/>
        </w:rPr>
        <w:t>les radiations de longueurs d’onde du domaine UV sont dangereuses pour l’œil</w:t>
      </w:r>
    </w:p>
    <w:p w:rsidR="00494F7F" w:rsidRDefault="00494F7F" w:rsidP="00C4317F">
      <w:pPr>
        <w:rPr>
          <w:b/>
          <w:color w:val="1F497D"/>
          <w:sz w:val="28"/>
        </w:rPr>
      </w:pPr>
    </w:p>
    <w:p w:rsidR="00C4317F" w:rsidRDefault="00C4317F" w:rsidP="00C4317F">
      <w:pPr>
        <w:rPr>
          <w:b/>
          <w:color w:val="1F497D"/>
          <w:sz w:val="28"/>
        </w:rPr>
      </w:pPr>
      <w:r w:rsidRPr="006C4104">
        <w:rPr>
          <w:b/>
          <w:color w:val="1F497D"/>
          <w:sz w:val="28"/>
        </w:rPr>
        <w:t>Phase</w:t>
      </w:r>
      <w:r>
        <w:rPr>
          <w:b/>
          <w:color w:val="1F497D"/>
          <w:sz w:val="28"/>
        </w:rPr>
        <w:t xml:space="preserve"> 5 : Réinvestissement</w:t>
      </w:r>
      <w:r w:rsidR="00B56861">
        <w:rPr>
          <w:b/>
          <w:color w:val="1F497D"/>
          <w:sz w:val="28"/>
        </w:rPr>
        <w:t xml:space="preserve"> (10 minutes)</w:t>
      </w:r>
    </w:p>
    <w:p w:rsidR="005C118F" w:rsidRDefault="00C4317F">
      <w:r>
        <w:t xml:space="preserve">Le professeur distribue </w:t>
      </w:r>
      <w:r w:rsidR="00890F0D">
        <w:t>la « FICHE4 HS4-2 ex cabine bronzage »</w:t>
      </w:r>
      <w:r>
        <w:t xml:space="preserve"> avec un exercice</w:t>
      </w:r>
      <w:r w:rsidR="00890F0D">
        <w:t xml:space="preserve"> de réinvestissement</w:t>
      </w:r>
      <w:r>
        <w:t>.</w:t>
      </w:r>
    </w:p>
    <w:p w:rsidR="00687780" w:rsidRDefault="00687780">
      <w:r>
        <w:t>Cet exercice permet de mettre en œuvre les cinq compétences du référentiel.</w:t>
      </w:r>
    </w:p>
    <w:p w:rsidR="00687780" w:rsidRDefault="0012240E">
      <w:r>
        <w:t>Pour des sections ayant au programme SL5 « Pourquoi les objets sont-ils colorés ? », ce chapitre peut constituer un préambule. La connaissance «  Savoir qu’un rayonnement monochromatique est caractérisé par une longueur d’onde » est communes aux modules HS4 et SL5.</w:t>
      </w:r>
    </w:p>
    <w:sectPr w:rsidR="00687780" w:rsidSect="002B799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804" w:rsidRDefault="00726804">
      <w:pPr>
        <w:spacing w:after="0"/>
      </w:pPr>
      <w:r>
        <w:separator/>
      </w:r>
    </w:p>
  </w:endnote>
  <w:endnote w:type="continuationSeparator" w:id="1">
    <w:p w:rsidR="00726804" w:rsidRDefault="0072680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Extra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A49" w:rsidRDefault="00DB1FFC">
    <w:pPr>
      <w:pStyle w:val="Pieddepage"/>
      <w:jc w:val="right"/>
    </w:pPr>
    <w:r>
      <w:fldChar w:fldCharType="begin"/>
    </w:r>
    <w:r w:rsidR="00C54A49">
      <w:instrText xml:space="preserve"> PAGE   \* MERGEFORMAT </w:instrText>
    </w:r>
    <w:r>
      <w:fldChar w:fldCharType="separate"/>
    </w:r>
    <w:r w:rsidR="00EF5CC1">
      <w:rPr>
        <w:noProof/>
      </w:rPr>
      <w:t>4</w:t>
    </w:r>
    <w:r>
      <w:rPr>
        <w:noProof/>
      </w:rPr>
      <w:fldChar w:fldCharType="end"/>
    </w:r>
  </w:p>
  <w:p w:rsidR="00C54A49" w:rsidRDefault="00C54A4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804" w:rsidRDefault="00726804">
      <w:pPr>
        <w:spacing w:after="0"/>
      </w:pPr>
      <w:r>
        <w:separator/>
      </w:r>
    </w:p>
  </w:footnote>
  <w:footnote w:type="continuationSeparator" w:id="1">
    <w:p w:rsidR="00726804" w:rsidRDefault="0072680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273266"/>
    <w:multiLevelType w:val="hybridMultilevel"/>
    <w:tmpl w:val="4CF243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06F7E"/>
    <w:multiLevelType w:val="hybridMultilevel"/>
    <w:tmpl w:val="F6DC0F4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1EF0C5E"/>
    <w:multiLevelType w:val="hybridMultilevel"/>
    <w:tmpl w:val="3EF8384C"/>
    <w:lvl w:ilvl="0" w:tplc="E2CEA5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24FB2"/>
    <w:multiLevelType w:val="hybridMultilevel"/>
    <w:tmpl w:val="4044F8A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B0309"/>
    <w:multiLevelType w:val="hybridMultilevel"/>
    <w:tmpl w:val="19229C32"/>
    <w:lvl w:ilvl="0" w:tplc="4F0028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9C6BBC"/>
    <w:multiLevelType w:val="hybridMultilevel"/>
    <w:tmpl w:val="D0DC3F0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70032"/>
    <w:multiLevelType w:val="hybridMultilevel"/>
    <w:tmpl w:val="543CF108"/>
    <w:lvl w:ilvl="0" w:tplc="BED8DD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A3A40"/>
    <w:multiLevelType w:val="hybridMultilevel"/>
    <w:tmpl w:val="64AA6C6A"/>
    <w:lvl w:ilvl="0" w:tplc="41B89338"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7E9729F"/>
    <w:multiLevelType w:val="hybridMultilevel"/>
    <w:tmpl w:val="42423D68"/>
    <w:lvl w:ilvl="0" w:tplc="040C000F">
      <w:start w:val="1"/>
      <w:numFmt w:val="decimal"/>
      <w:lvlText w:val="%1."/>
      <w:lvlJc w:val="left"/>
      <w:pPr>
        <w:ind w:left="1463" w:hanging="360"/>
      </w:pPr>
    </w:lvl>
    <w:lvl w:ilvl="1" w:tplc="040C0019" w:tentative="1">
      <w:start w:val="1"/>
      <w:numFmt w:val="lowerLetter"/>
      <w:lvlText w:val="%2."/>
      <w:lvlJc w:val="left"/>
      <w:pPr>
        <w:ind w:left="2183" w:hanging="360"/>
      </w:pPr>
    </w:lvl>
    <w:lvl w:ilvl="2" w:tplc="040C001B" w:tentative="1">
      <w:start w:val="1"/>
      <w:numFmt w:val="lowerRoman"/>
      <w:lvlText w:val="%3."/>
      <w:lvlJc w:val="right"/>
      <w:pPr>
        <w:ind w:left="2903" w:hanging="180"/>
      </w:pPr>
    </w:lvl>
    <w:lvl w:ilvl="3" w:tplc="040C000F" w:tentative="1">
      <w:start w:val="1"/>
      <w:numFmt w:val="decimal"/>
      <w:lvlText w:val="%4."/>
      <w:lvlJc w:val="left"/>
      <w:pPr>
        <w:ind w:left="3623" w:hanging="360"/>
      </w:pPr>
    </w:lvl>
    <w:lvl w:ilvl="4" w:tplc="040C0019" w:tentative="1">
      <w:start w:val="1"/>
      <w:numFmt w:val="lowerLetter"/>
      <w:lvlText w:val="%5."/>
      <w:lvlJc w:val="left"/>
      <w:pPr>
        <w:ind w:left="4343" w:hanging="360"/>
      </w:pPr>
    </w:lvl>
    <w:lvl w:ilvl="5" w:tplc="040C001B" w:tentative="1">
      <w:start w:val="1"/>
      <w:numFmt w:val="lowerRoman"/>
      <w:lvlText w:val="%6."/>
      <w:lvlJc w:val="right"/>
      <w:pPr>
        <w:ind w:left="5063" w:hanging="180"/>
      </w:pPr>
    </w:lvl>
    <w:lvl w:ilvl="6" w:tplc="040C000F" w:tentative="1">
      <w:start w:val="1"/>
      <w:numFmt w:val="decimal"/>
      <w:lvlText w:val="%7."/>
      <w:lvlJc w:val="left"/>
      <w:pPr>
        <w:ind w:left="5783" w:hanging="360"/>
      </w:pPr>
    </w:lvl>
    <w:lvl w:ilvl="7" w:tplc="040C0019" w:tentative="1">
      <w:start w:val="1"/>
      <w:numFmt w:val="lowerLetter"/>
      <w:lvlText w:val="%8."/>
      <w:lvlJc w:val="left"/>
      <w:pPr>
        <w:ind w:left="6503" w:hanging="360"/>
      </w:pPr>
    </w:lvl>
    <w:lvl w:ilvl="8" w:tplc="040C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0">
    <w:nsid w:val="7E060B3C"/>
    <w:multiLevelType w:val="hybridMultilevel"/>
    <w:tmpl w:val="1BA8426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953DD1"/>
    <w:multiLevelType w:val="hybridMultilevel"/>
    <w:tmpl w:val="6F9299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1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2B799F"/>
    <w:rsid w:val="00034F02"/>
    <w:rsid w:val="000363F2"/>
    <w:rsid w:val="00065798"/>
    <w:rsid w:val="00092E5B"/>
    <w:rsid w:val="00093FD9"/>
    <w:rsid w:val="0012240E"/>
    <w:rsid w:val="00150940"/>
    <w:rsid w:val="00170581"/>
    <w:rsid w:val="00177F08"/>
    <w:rsid w:val="001A4C28"/>
    <w:rsid w:val="00207FC5"/>
    <w:rsid w:val="0021347B"/>
    <w:rsid w:val="00214C4A"/>
    <w:rsid w:val="002154BE"/>
    <w:rsid w:val="00232843"/>
    <w:rsid w:val="00237452"/>
    <w:rsid w:val="002448B6"/>
    <w:rsid w:val="00245052"/>
    <w:rsid w:val="002B799F"/>
    <w:rsid w:val="002D0BFA"/>
    <w:rsid w:val="002D52DB"/>
    <w:rsid w:val="00331EC8"/>
    <w:rsid w:val="003A0129"/>
    <w:rsid w:val="0041783B"/>
    <w:rsid w:val="00444668"/>
    <w:rsid w:val="004764E1"/>
    <w:rsid w:val="004836C5"/>
    <w:rsid w:val="00494F7F"/>
    <w:rsid w:val="005044F8"/>
    <w:rsid w:val="005465C3"/>
    <w:rsid w:val="005469C2"/>
    <w:rsid w:val="005B137F"/>
    <w:rsid w:val="005B50A4"/>
    <w:rsid w:val="005C118F"/>
    <w:rsid w:val="005C299F"/>
    <w:rsid w:val="005D5E8B"/>
    <w:rsid w:val="005F37FB"/>
    <w:rsid w:val="005F74EB"/>
    <w:rsid w:val="006033F9"/>
    <w:rsid w:val="00687780"/>
    <w:rsid w:val="006C4104"/>
    <w:rsid w:val="006F36EE"/>
    <w:rsid w:val="0070040E"/>
    <w:rsid w:val="007074A9"/>
    <w:rsid w:val="007253B1"/>
    <w:rsid w:val="00726804"/>
    <w:rsid w:val="007433F6"/>
    <w:rsid w:val="007862FD"/>
    <w:rsid w:val="007A7CBA"/>
    <w:rsid w:val="007C0E37"/>
    <w:rsid w:val="007D2255"/>
    <w:rsid w:val="007E1DB6"/>
    <w:rsid w:val="007E6C16"/>
    <w:rsid w:val="008371D5"/>
    <w:rsid w:val="00876103"/>
    <w:rsid w:val="00890F0D"/>
    <w:rsid w:val="008D29F8"/>
    <w:rsid w:val="008E2E79"/>
    <w:rsid w:val="008E6B12"/>
    <w:rsid w:val="008E7317"/>
    <w:rsid w:val="00900609"/>
    <w:rsid w:val="009043EC"/>
    <w:rsid w:val="00905E34"/>
    <w:rsid w:val="009106B2"/>
    <w:rsid w:val="00912875"/>
    <w:rsid w:val="009B4DAA"/>
    <w:rsid w:val="00A42818"/>
    <w:rsid w:val="00A66DD9"/>
    <w:rsid w:val="00AA50F6"/>
    <w:rsid w:val="00AB276F"/>
    <w:rsid w:val="00AB3E20"/>
    <w:rsid w:val="00B05C7A"/>
    <w:rsid w:val="00B10C23"/>
    <w:rsid w:val="00B211B7"/>
    <w:rsid w:val="00B44D60"/>
    <w:rsid w:val="00B5045B"/>
    <w:rsid w:val="00B532A9"/>
    <w:rsid w:val="00B54BE6"/>
    <w:rsid w:val="00B56861"/>
    <w:rsid w:val="00B75095"/>
    <w:rsid w:val="00B76124"/>
    <w:rsid w:val="00B824C3"/>
    <w:rsid w:val="00BB5DEB"/>
    <w:rsid w:val="00BB76E3"/>
    <w:rsid w:val="00BC5E50"/>
    <w:rsid w:val="00BE3235"/>
    <w:rsid w:val="00C4317F"/>
    <w:rsid w:val="00C54A49"/>
    <w:rsid w:val="00C75589"/>
    <w:rsid w:val="00CA5AC9"/>
    <w:rsid w:val="00D01B7E"/>
    <w:rsid w:val="00D17394"/>
    <w:rsid w:val="00D35E09"/>
    <w:rsid w:val="00D62A05"/>
    <w:rsid w:val="00D77BEA"/>
    <w:rsid w:val="00DB1FFC"/>
    <w:rsid w:val="00DC416B"/>
    <w:rsid w:val="00E26C26"/>
    <w:rsid w:val="00E27898"/>
    <w:rsid w:val="00E9139F"/>
    <w:rsid w:val="00EC2CA7"/>
    <w:rsid w:val="00EF5CC1"/>
    <w:rsid w:val="00F120FC"/>
    <w:rsid w:val="00F409A8"/>
    <w:rsid w:val="00F731ED"/>
    <w:rsid w:val="00FE1E6D"/>
    <w:rsid w:val="00FF4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99F"/>
    <w:pPr>
      <w:spacing w:after="200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B799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799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799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2B799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lev">
    <w:name w:val="Strong"/>
    <w:basedOn w:val="Policepardfaut"/>
    <w:uiPriority w:val="22"/>
    <w:qFormat/>
    <w:rsid w:val="002B799F"/>
    <w:rPr>
      <w:b/>
      <w:bCs/>
    </w:rPr>
  </w:style>
  <w:style w:type="character" w:styleId="Lienhypertexte">
    <w:name w:val="Hyperlink"/>
    <w:basedOn w:val="Policepardfaut"/>
    <w:uiPriority w:val="99"/>
    <w:unhideWhenUsed/>
    <w:rsid w:val="002B799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2B799F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2B799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B799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2B799F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2B79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2B799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2B799F"/>
  </w:style>
  <w:style w:type="paragraph" w:styleId="Textedebulles">
    <w:name w:val="Balloon Text"/>
    <w:basedOn w:val="Normal"/>
    <w:link w:val="TextedebullesCar"/>
    <w:uiPriority w:val="99"/>
    <w:semiHidden/>
    <w:unhideWhenUsed/>
    <w:rsid w:val="009043E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43E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1133</Words>
  <Characters>6236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</vt:i4>
      </vt:variant>
    </vt:vector>
  </HeadingPairs>
  <TitlesOfParts>
    <vt:vector size="9" baseType="lpstr">
      <vt:lpstr/>
      <vt:lpstr>Publics concernés :</vt:lpstr>
      <vt:lpstr>Conditions matérielles :</vt:lpstr>
      <vt:lpstr>Références programme :</vt:lpstr>
      <vt:lpstr>Objectifs d’apprentissage :</vt:lpstr>
      <vt:lpstr>Structure générale et durée prévisionnelle :</vt:lpstr>
      <vt:lpstr/>
      <vt:lpstr>Compétences sciences-physiques mises en œuvre dans ce module :</vt:lpstr>
      <vt:lpstr>Phase 1 : Mobilisation : « Il y a le Ciel, le soleil et … les dangers des UV  » </vt:lpstr>
    </vt:vector>
  </TitlesOfParts>
  <Company>REGION PACA</Company>
  <LinksUpToDate>false</LinksUpToDate>
  <CharactersWithSpaces>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Lycée La Coudoulière</dc:creator>
  <cp:lastModifiedBy>JACQUEMARD</cp:lastModifiedBy>
  <cp:revision>11</cp:revision>
  <dcterms:created xsi:type="dcterms:W3CDTF">2014-04-23T15:29:00Z</dcterms:created>
  <dcterms:modified xsi:type="dcterms:W3CDTF">2014-06-21T08:11:00Z</dcterms:modified>
</cp:coreProperties>
</file>