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98" w:rsidRDefault="00E873A0">
      <w:r>
        <w:rPr>
          <w:noProof/>
          <w:lang w:eastAsia="fr-FR"/>
        </w:rPr>
        <w:pict>
          <v:rect id="_x0000_s1047" style="position:absolute;margin-left:192.55pt;margin-top:232.15pt;width:185.45pt;height:235.5pt;z-index:251707392" o:regroupid="6" fillcolor="#8db3e2 [1311]" strokecolor="#8db3e2 [1311]">
            <v:textbox style="mso-next-textbox:#_x0000_s1047">
              <w:txbxContent>
                <w:p w:rsidR="00E752A0" w:rsidRDefault="002A492B" w:rsidP="005D2130">
                  <w:pPr>
                    <w:jc w:val="both"/>
                  </w:pPr>
                  <w:r>
                    <w:t xml:space="preserve">Chaque groupe </w:t>
                  </w:r>
                  <w:r w:rsidR="00E873A0">
                    <w:t>avec la fiche d’aide</w:t>
                  </w:r>
                </w:p>
                <w:p w:rsidR="00482872" w:rsidRDefault="00C12EB7" w:rsidP="005D2130">
                  <w:pPr>
                    <w:jc w:val="both"/>
                  </w:pPr>
                  <w:r>
                    <w:t>Saisit  la partie des données</w:t>
                  </w:r>
                  <w:r w:rsidR="00E873A0">
                    <w:t xml:space="preserve"> les concernant</w:t>
                  </w:r>
                </w:p>
                <w:p w:rsidR="00482872" w:rsidRDefault="00482872" w:rsidP="005D2130">
                  <w:pPr>
                    <w:jc w:val="both"/>
                  </w:pPr>
                  <w:r>
                    <w:t>Sélectionne la partie décroissante</w:t>
                  </w:r>
                </w:p>
                <w:p w:rsidR="00482872" w:rsidRDefault="00482872" w:rsidP="005D2130">
                  <w:pPr>
                    <w:jc w:val="both"/>
                  </w:pPr>
                  <w:r>
                    <w:t xml:space="preserve"> Trace un nuage de points </w:t>
                  </w:r>
                </w:p>
                <w:p w:rsidR="00482872" w:rsidRDefault="00482872" w:rsidP="005D2130">
                  <w:pPr>
                    <w:jc w:val="both"/>
                  </w:pPr>
                  <w:r>
                    <w:t xml:space="preserve">Modélise par une droite de régression  </w:t>
                  </w:r>
                </w:p>
                <w:p w:rsidR="00F04E9D" w:rsidRDefault="00482872" w:rsidP="005D2130">
                  <w:pPr>
                    <w:jc w:val="both"/>
                  </w:pPr>
                  <w:r>
                    <w:t>Relève l’équation de la droite et le coefficient de corrélation</w:t>
                  </w:r>
                </w:p>
                <w:p w:rsidR="00FE1B22" w:rsidRDefault="00FE1B22" w:rsidP="00E752A0"/>
                <w:p w:rsidR="00E752A0" w:rsidRDefault="00E752A0" w:rsidP="00E752A0"/>
                <w:p w:rsidR="008E3AA1" w:rsidRDefault="008E3AA1" w:rsidP="00E752A0"/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margin-left:192.55pt;margin-top:71.8pt;width:185.45pt;height:160.35pt;z-index:251706368" o:regroupid="6" fillcolor="#fbd4b4 [1305]" strokecolor="#fbd4b4 [1305]">
            <v:textbox style="mso-next-textbox:#_x0000_s1046">
              <w:txbxContent>
                <w:p w:rsidR="00846AFE" w:rsidRDefault="005D54AB" w:rsidP="00313FE6">
                  <w:pPr>
                    <w:jc w:val="both"/>
                  </w:pPr>
                  <w:r>
                    <w:rPr>
                      <w:i/>
                    </w:rPr>
                    <w:t>Le professeur</w:t>
                  </w:r>
                  <w:r w:rsidR="00521751">
                    <w:rPr>
                      <w:i/>
                    </w:rPr>
                    <w:t xml:space="preserve"> </w:t>
                  </w:r>
                  <w:r w:rsidR="00F04E9D">
                    <w:t>doit a</w:t>
                  </w:r>
                  <w:r w:rsidR="00482872">
                    <w:t xml:space="preserve">mener les </w:t>
                  </w:r>
                  <w:r w:rsidR="00F04E9D">
                    <w:t>élève</w:t>
                  </w:r>
                  <w:r w:rsidR="00482872">
                    <w:t>s</w:t>
                  </w:r>
                  <w:r w:rsidR="00F04E9D">
                    <w:t xml:space="preserve"> à </w:t>
                  </w:r>
                  <w:r w:rsidR="00615525">
                    <w:t>comprendre les</w:t>
                  </w:r>
                  <w:r w:rsidR="00F04E9D">
                    <w:t xml:space="preserve"> courbe</w:t>
                  </w:r>
                  <w:r w:rsidR="00615525">
                    <w:t>s</w:t>
                  </w:r>
                  <w:r w:rsidR="00F04E9D">
                    <w:t xml:space="preserve"> afin de prendre en compte uniquement les données concernant la partie décroissante</w:t>
                  </w:r>
                  <w:r w:rsidR="001F6B12">
                    <w:t>.</w:t>
                  </w:r>
                </w:p>
                <w:p w:rsidR="001F6B12" w:rsidRPr="000A48D6" w:rsidRDefault="001F6B12" w:rsidP="00313FE6">
                  <w:pPr>
                    <w:jc w:val="both"/>
                    <w:rPr>
                      <w:i/>
                    </w:rPr>
                  </w:pPr>
                  <w:r>
                    <w:t>Distribution des fiches d’</w:t>
                  </w:r>
                  <w:r w:rsidR="00E873A0">
                    <w:t xml:space="preserve">aide concernant la méthode </w:t>
                  </w:r>
                  <w:r>
                    <w:t>d’ajustement</w:t>
                  </w:r>
                  <w:r w:rsidR="00E873A0">
                    <w:t xml:space="preserve"> affine fournie par le tableur ou la calculatrice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71" style="position:absolute;margin-left:663.4pt;margin-top:455.65pt;width:23.45pt;height:17.25pt;z-index:251694080" fillcolor="#95b3d7 [1940]"/>
        </w:pict>
      </w:r>
      <w:r w:rsidR="005D7AA0">
        <w:rPr>
          <w:noProof/>
          <w:lang w:eastAsia="fr-FR"/>
        </w:rPr>
        <w:pict>
          <v:rect id="_x0000_s1070" style="position:absolute;margin-left:663.4pt;margin-top:434.65pt;width:23.45pt;height:17.25pt;z-index:251693056" fillcolor="#fbd4b4 [1305]"/>
        </w:pict>
      </w:r>
      <w:r w:rsidR="005D7A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563.4pt;margin-top:405.4pt;width:279.7pt;height:83.55pt;z-index:251692032;mso-width-percent:400;mso-height-percent:200;mso-width-percent:400;mso-height-percent:200;mso-width-relative:margin;mso-height-relative:margin" stroked="f">
            <v:textbox style="mso-fit-shape-to-text:t">
              <w:txbxContent>
                <w:p w:rsidR="004A1582" w:rsidRDefault="004A1582">
                  <w:r>
                    <w:t>Légende :</w:t>
                  </w:r>
                </w:p>
                <w:p w:rsidR="004A1582" w:rsidRDefault="004A1582">
                  <w:r>
                    <w:t>Travail prof</w:t>
                  </w:r>
                  <w:r w:rsidR="00626BCB">
                    <w:t>esseur</w:t>
                  </w:r>
                  <w:r>
                    <w:t> :</w:t>
                  </w:r>
                </w:p>
                <w:p w:rsidR="004A1582" w:rsidRDefault="004A1582">
                  <w:r>
                    <w:t>Travail élève :</w:t>
                  </w:r>
                </w:p>
              </w:txbxContent>
            </v:textbox>
          </v:shape>
        </w:pict>
      </w:r>
      <w:r w:rsidR="005D7AA0">
        <w:rPr>
          <w:noProof/>
          <w:lang w:eastAsia="fr-FR"/>
        </w:rPr>
        <w:pict>
          <v:rect id="_x0000_s1065" style="position:absolute;margin-left:563.4pt;margin-top:317.65pt;width:130.65pt;height:80.25pt;z-index:251704320" o:regroupid="5" fillcolor="#8db3e2 [1311]" strokecolor="#8db3e2 [1311]">
            <v:textbox style="mso-next-textbox:#_x0000_s1065">
              <w:txbxContent>
                <w:p w:rsidR="003E72FE" w:rsidRDefault="008D49C3" w:rsidP="00313FE6">
                  <w:pPr>
                    <w:jc w:val="both"/>
                  </w:pPr>
                  <w:r>
                    <w:t xml:space="preserve">Les élèves </w:t>
                  </w:r>
                  <w:r w:rsidR="00AD35C1">
                    <w:t>font preuve d’esprit critique</w:t>
                  </w:r>
                  <w:r w:rsidR="001D274D">
                    <w:t xml:space="preserve"> : </w:t>
                  </w:r>
                  <w:r w:rsidR="003E72FE">
                    <w:t xml:space="preserve">Ils </w:t>
                  </w:r>
                  <w:r w:rsidR="00AD35C1">
                    <w:t>note</w:t>
                  </w:r>
                  <w:r w:rsidR="003E72FE">
                    <w:t>nt</w:t>
                  </w:r>
                  <w:r w:rsidR="00AD35C1">
                    <w:t xml:space="preserve"> </w:t>
                  </w:r>
                  <w:r w:rsidR="001D274D">
                    <w:t xml:space="preserve">leur réponse  argumentée </w:t>
                  </w:r>
                  <w:r w:rsidR="00AD35C1">
                    <w:t>sur</w:t>
                  </w:r>
                  <w:r w:rsidR="001D274D">
                    <w:t xml:space="preserve"> la problématique.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61" style="position:absolute;margin-left:384.1pt;margin-top:185.65pt;width:173.8pt;height:282pt;z-index:251701248" o:regroupid="5" fillcolor="#8db3e2 [1311]" strokecolor="#8db3e2 [1311]">
            <v:textbox style="mso-next-textbox:#_x0000_s1061">
              <w:txbxContent>
                <w:p w:rsidR="00615525" w:rsidRDefault="001B3523" w:rsidP="00C12EB7">
                  <w:pPr>
                    <w:jc w:val="both"/>
                  </w:pPr>
                  <w:r>
                    <w:t xml:space="preserve">Chaque groupe a </w:t>
                  </w:r>
                  <w:r>
                    <w:t>trouvé</w:t>
                  </w:r>
                  <w:r w:rsidR="00615525">
                    <w:t xml:space="preserve"> la droite </w:t>
                  </w:r>
                  <w:r w:rsidR="00C12EB7">
                    <w:t xml:space="preserve">d’ajustement </w:t>
                  </w:r>
                  <w:r w:rsidR="00615525">
                    <w:t>avec son équation et son coefficient de corrélation et répond à la problématique de départ.</w:t>
                  </w:r>
                </w:p>
                <w:p w:rsidR="00615525" w:rsidRDefault="00615525" w:rsidP="005D2130">
                  <w:pPr>
                    <w:jc w:val="both"/>
                  </w:pPr>
                </w:p>
                <w:p w:rsidR="001D274D" w:rsidRPr="0004476D" w:rsidRDefault="001D274D" w:rsidP="0004476D">
                  <w:pPr>
                    <w:jc w:val="both"/>
                  </w:pPr>
                </w:p>
                <w:p w:rsidR="0090052F" w:rsidRDefault="0090052F" w:rsidP="00313FE6">
                  <w:pPr>
                    <w:jc w:val="both"/>
                  </w:pP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60" style="position:absolute;margin-left:384.1pt;margin-top:55.45pt;width:173.8pt;height:124.95pt;z-index:251700224" o:regroupid="5" fillcolor="#fbd4b4 [1305]" strokecolor="#fbd4b4 [1305]">
            <v:textbox style="mso-next-textbox:#_x0000_s1060">
              <w:txbxContent>
                <w:p w:rsidR="00F04E9D" w:rsidRDefault="005D54AB" w:rsidP="00F04E9D">
                  <w:pPr>
                    <w:jc w:val="both"/>
                    <w:rPr>
                      <w:rFonts w:ascii="Calibri" w:eastAsia="Calibri" w:hAnsi="Calibri" w:cs="Times New Roman"/>
                      <w:i/>
                    </w:rPr>
                  </w:pPr>
                  <w:r>
                    <w:rPr>
                      <w:i/>
                    </w:rPr>
                    <w:t xml:space="preserve">Le professeur </w:t>
                  </w:r>
                  <w:r w:rsidR="00F04E9D">
                    <w:rPr>
                      <w:i/>
                    </w:rPr>
                    <w:t>aide</w:t>
                  </w:r>
                  <w:r w:rsidR="00F04E9D">
                    <w:rPr>
                      <w:rFonts w:ascii="Calibri" w:eastAsia="Calibri" w:hAnsi="Calibri" w:cs="Times New Roman"/>
                      <w:i/>
                    </w:rPr>
                    <w:t xml:space="preserve"> les élèves </w:t>
                  </w:r>
                  <w:r w:rsidR="00E873A0">
                    <w:rPr>
                      <w:rFonts w:ascii="Calibri" w:eastAsia="Calibri" w:hAnsi="Calibri" w:cs="Times New Roman"/>
                      <w:i/>
                    </w:rPr>
                    <w:t>à comprendre que la pente de la droite correspond à la vitesse d’</w:t>
                  </w:r>
                  <w:r w:rsidR="001B3523">
                    <w:rPr>
                      <w:rFonts w:ascii="Calibri" w:eastAsia="Calibri" w:hAnsi="Calibri" w:cs="Times New Roman"/>
                      <w:i/>
                    </w:rPr>
                    <w:t xml:space="preserve">élimination de </w:t>
                  </w:r>
                  <w:r w:rsidR="00E873A0">
                    <w:rPr>
                      <w:rFonts w:ascii="Calibri" w:eastAsia="Calibri" w:hAnsi="Calibri" w:cs="Times New Roman"/>
                      <w:i/>
                    </w:rPr>
                    <w:t>l’alcool</w:t>
                  </w:r>
                  <w:r w:rsidR="001B3523">
                    <w:rPr>
                      <w:rFonts w:ascii="Calibri" w:eastAsia="Calibri" w:hAnsi="Calibri" w:cs="Times New Roman"/>
                      <w:i/>
                    </w:rPr>
                    <w:t xml:space="preserve"> </w:t>
                  </w:r>
                </w:p>
                <w:p w:rsidR="00171055" w:rsidRDefault="00171055"/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36" style="position:absolute;margin-left:-3.05pt;margin-top:71.8pt;width:185.45pt;height:278.1pt;z-index:251709440" o:regroupid="7" fillcolor="#fbd4b4 [1305]" strokecolor="#fbd4b4 [1305]">
            <v:textbox style="mso-next-textbox:#_x0000_s1036">
              <w:txbxContent>
                <w:p w:rsidR="0086155B" w:rsidRDefault="0086155B" w:rsidP="00313FE6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RAPPEL </w:t>
                  </w:r>
                  <w:r w:rsidR="00E428B1">
                    <w:rPr>
                      <w:i/>
                    </w:rPr>
                    <w:t xml:space="preserve">par l’intermédiaire d’une vidéo </w:t>
                  </w:r>
                  <w:r>
                    <w:rPr>
                      <w:i/>
                    </w:rPr>
                    <w:t>des dangers de l’alcool sur la conduite automobile</w:t>
                  </w:r>
                  <w:r w:rsidR="00C12EB7">
                    <w:rPr>
                      <w:i/>
                    </w:rPr>
                    <w:t>.</w:t>
                  </w:r>
                </w:p>
                <w:p w:rsidR="0086155B" w:rsidRDefault="0086155B" w:rsidP="00313FE6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Présentation de la problématique : </w:t>
                  </w:r>
                  <w:r w:rsidR="00615525">
                    <w:rPr>
                      <w:i/>
                    </w:rPr>
                    <w:t xml:space="preserve">Les sites de sécurité routière parlent de 0.15 g/L/h : </w:t>
                  </w:r>
                  <w:r>
                    <w:rPr>
                      <w:i/>
                    </w:rPr>
                    <w:t>comment calculer la vitesse d’élimination de l’alcool ?</w:t>
                  </w:r>
                </w:p>
                <w:p w:rsidR="00C12EB7" w:rsidRDefault="0086155B" w:rsidP="00313FE6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 </w:t>
                  </w:r>
                  <w:r w:rsidR="00F04E9D">
                    <w:rPr>
                      <w:i/>
                    </w:rPr>
                    <w:t xml:space="preserve">Projection </w:t>
                  </w:r>
                  <w:r>
                    <w:rPr>
                      <w:i/>
                    </w:rPr>
                    <w:t xml:space="preserve"> des tableaux alcoolémie à jeun et alcoolémie « ventre plein »</w:t>
                  </w:r>
                  <w:r w:rsidR="00893FA9">
                    <w:rPr>
                      <w:i/>
                    </w:rPr>
                    <w:t>et répartition du travail, un</w:t>
                  </w:r>
                  <w:r w:rsidR="00E428B1">
                    <w:rPr>
                      <w:i/>
                    </w:rPr>
                    <w:t xml:space="preserve"> tableau par groupe</w:t>
                  </w:r>
                  <w:r w:rsidR="00893FA9">
                    <w:rPr>
                      <w:i/>
                    </w:rPr>
                    <w:t>.</w:t>
                  </w:r>
                </w:p>
                <w:p w:rsidR="0086155B" w:rsidRPr="000A48D6" w:rsidRDefault="0086155B" w:rsidP="00313FE6">
                  <w:pPr>
                    <w:jc w:val="both"/>
                    <w:rPr>
                      <w:i/>
                    </w:rPr>
                  </w:pP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35" style="position:absolute;margin-left:-3.05pt;margin-top:9.85pt;width:185.45pt;height:55.85pt;z-index:251708416" o:regroupid="7" fillcolor="#d6e3bc [1302]" strokecolor="#d6e3bc [1302]">
            <v:textbox style="mso-next-textbox:#_x0000_s1035">
              <w:txbxContent>
                <w:p w:rsidR="002B519C" w:rsidRPr="008D221C" w:rsidRDefault="0055246A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 xml:space="preserve">Phase de mobilisation : </w:t>
                  </w:r>
                  <w:r w:rsidR="002B519C" w:rsidRPr="000A48D6">
                    <w:rPr>
                      <w:rFonts w:asciiTheme="majorHAnsi" w:hAnsiTheme="majorHAnsi"/>
                      <w:b/>
                    </w:rPr>
                    <w:t>Appropriation d</w:t>
                  </w:r>
                  <w:r w:rsidR="000A48D6">
                    <w:rPr>
                      <w:rFonts w:asciiTheme="majorHAnsi" w:hAnsiTheme="majorHAnsi"/>
                      <w:b/>
                    </w:rPr>
                    <w:t>u</w:t>
                  </w:r>
                  <w:r w:rsidR="002B519C" w:rsidRPr="000A48D6">
                    <w:rPr>
                      <w:rFonts w:asciiTheme="majorHAnsi" w:hAnsiTheme="majorHAnsi"/>
                      <w:b/>
                    </w:rPr>
                    <w:t xml:space="preserve"> problème par les élèves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64" style="position:absolute;margin-left:563.4pt;margin-top:69pt;width:130.65pt;height:243.4pt;z-index:251703296" o:regroupid="5" fillcolor="#fbd4b4 [1305]" strokecolor="#fbd4b4 [1305]">
            <v:textbox style="mso-next-textbox:#_x0000_s1064">
              <w:txbxContent>
                <w:p w:rsidR="00626BCB" w:rsidRDefault="00626BCB" w:rsidP="00313FE6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Le professeur distribue la fiche de synthèse.</w:t>
                  </w:r>
                </w:p>
                <w:p w:rsidR="00615525" w:rsidRDefault="00615525" w:rsidP="00482872">
                  <w:r>
                    <w:t>Le prof collecte les résultats au tableau et les confronte aux données officielles</w:t>
                  </w:r>
                </w:p>
                <w:p w:rsidR="003E72FE" w:rsidRDefault="003E72FE" w:rsidP="00313FE6">
                  <w:pPr>
                    <w:jc w:val="both"/>
                    <w:rPr>
                      <w:i/>
                    </w:rPr>
                  </w:pPr>
                </w:p>
                <w:p w:rsidR="003E72FE" w:rsidRPr="000A48D6" w:rsidRDefault="003E72FE" w:rsidP="00313FE6">
                  <w:pPr>
                    <w:jc w:val="both"/>
                    <w:rPr>
                      <w:i/>
                    </w:rPr>
                  </w:pP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37" style="position:absolute;margin-left:-2.85pt;margin-top:355.15pt;width:185.45pt;height:112.5pt;z-index:251710464" o:regroupid="7" fillcolor="#8db3e2 [1311]" strokecolor="#8db3e2 [1311]">
            <v:textbox style="mso-next-textbox:#_x0000_s1037">
              <w:txbxContent>
                <w:p w:rsidR="000A48D6" w:rsidRDefault="0004476D" w:rsidP="00313FE6">
                  <w:pPr>
                    <w:jc w:val="both"/>
                  </w:pPr>
                  <w:r>
                    <w:t xml:space="preserve">Les élèves </w:t>
                  </w:r>
                  <w:r w:rsidR="00E428B1">
                    <w:t>prennent connaissance de l’</w:t>
                  </w:r>
                  <w:r w:rsidR="00893FA9">
                    <w:t>énoncé et cherchent des pistes de résolution.</w:t>
                  </w:r>
                </w:p>
                <w:p w:rsidR="00E70CB4" w:rsidRDefault="00E70CB4" w:rsidP="00313FE6">
                  <w:pPr>
                    <w:jc w:val="both"/>
                  </w:pP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45" style="position:absolute;margin-left:192.55pt;margin-top:8.9pt;width:185.45pt;height:56.8pt;z-index:251705344" o:regroupid="6" fillcolor="#d6e3bc [1302]" strokecolor="#d6e3bc [1302]">
            <v:textbox style="mso-next-textbox:#_x0000_s1045">
              <w:txbxContent>
                <w:p w:rsidR="00E752A0" w:rsidRPr="00FE1B22" w:rsidRDefault="00521751" w:rsidP="00E752A0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Phase de modélisation et expérimentation TIC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63" style="position:absolute;margin-left:563.4pt;margin-top:8.9pt;width:130.65pt;height:54.25pt;z-index:251702272" o:regroupid="5" fillcolor="#d6e3bc [1302]" strokecolor="#d6e3bc [1302]">
            <v:textbox style="mso-next-textbox:#_x0000_s1063">
              <w:txbxContent>
                <w:p w:rsidR="008C2A22" w:rsidRPr="0090052F" w:rsidRDefault="0090052F" w:rsidP="000762C5">
                  <w:pPr>
                    <w:jc w:val="center"/>
                  </w:pPr>
                  <w:r>
                    <w:rPr>
                      <w:rFonts w:asciiTheme="majorHAnsi" w:hAnsiTheme="majorHAnsi"/>
                      <w:b/>
                    </w:rPr>
                    <w:t xml:space="preserve">Collecte des travaux et synthèse 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59" style="position:absolute;margin-left:384.1pt;margin-top:9.35pt;width:173.8pt;height:40.3pt;z-index:251699200" o:regroupid="5" fillcolor="#d6e3bc [1302]" strokecolor="#d6e3bc [1302]">
            <v:textbox style="mso-next-textbox:#_x0000_s1059">
              <w:txbxContent>
                <w:p w:rsidR="0090052F" w:rsidRPr="000A48D6" w:rsidRDefault="00080B26" w:rsidP="00764355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Phase de résolution</w:t>
                  </w:r>
                  <w:r w:rsidR="0090052F">
                    <w:rPr>
                      <w:rFonts w:asciiTheme="majorHAnsi" w:hAnsiTheme="majorHAnsi"/>
                      <w:b/>
                    </w:rPr>
                    <w:t xml:space="preserve"> et de structuration</w:t>
                  </w:r>
                </w:p>
                <w:p w:rsidR="00764355" w:rsidRDefault="00764355" w:rsidP="00764355"/>
              </w:txbxContent>
            </v:textbox>
          </v:rect>
        </w:pict>
      </w:r>
      <w:r w:rsidR="005D7AA0">
        <w:rPr>
          <w:noProof/>
          <w:lang w:eastAsia="fr-FR"/>
        </w:rPr>
        <w:pict>
          <v:rect id="_x0000_s1066" style="position:absolute;margin-left:-3.05pt;margin-top:-51.5pt;width:707pt;height:32.55pt;z-index:251685888">
            <v:textbox style="mso-next-textbox:#_x0000_s1066">
              <w:txbxContent>
                <w:p w:rsidR="008C2A22" w:rsidRPr="000762C5" w:rsidRDefault="00482872" w:rsidP="000762C5">
                  <w:pPr>
                    <w:jc w:val="center"/>
                    <w:rPr>
                      <w:rFonts w:asciiTheme="majorHAnsi" w:hAnsiTheme="majorHAnsi"/>
                      <w:b/>
                      <w:sz w:val="28"/>
                    </w:rPr>
                  </w:pPr>
                  <w:r>
                    <w:rPr>
                      <w:rFonts w:asciiTheme="majorHAnsi" w:hAnsiTheme="majorHAnsi"/>
                      <w:b/>
                      <w:sz w:val="28"/>
                    </w:rPr>
                    <w:t>alcoolémie2012-2013</w:t>
                  </w:r>
                </w:p>
              </w:txbxContent>
            </v:textbox>
          </v:rect>
        </w:pict>
      </w:r>
      <w:r w:rsidR="005D7AA0">
        <w:rPr>
          <w:noProof/>
          <w:lang w:eastAsia="fr-FR"/>
        </w:rPr>
        <w:pict>
          <v:group id="_x0000_s1054" style="position:absolute;margin-left:674.8pt;margin-top:-20.45pt;width:46.9pt;height:55.25pt;z-index:251679744" coordorigin="887,1038" coordsize="938,11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5" type="#_x0000_t32" style="position:absolute;left:1356;top:1473;width:0;height:670" o:connectortype="straight" strokeweight="3pt"/>
            <v:shape id="_x0000_s1056" type="#_x0000_t202" style="position:absolute;left:887;top:1038;width:938;height:435">
              <v:textbox style="mso-next-textbox:#_x0000_s1056">
                <w:txbxContent>
                  <w:p w:rsidR="00764355" w:rsidRDefault="00E83B7D" w:rsidP="00764355">
                    <w:r>
                      <w:t>10</w:t>
                    </w:r>
                    <w:r w:rsidR="00764355">
                      <w:t xml:space="preserve"> min</w:t>
                    </w:r>
                  </w:p>
                </w:txbxContent>
              </v:textbox>
            </v:shape>
          </v:group>
        </w:pict>
      </w:r>
      <w:r w:rsidR="005D7AA0">
        <w:rPr>
          <w:noProof/>
          <w:lang w:eastAsia="fr-FR"/>
        </w:rPr>
        <w:pict>
          <v:group id="_x0000_s1051" style="position:absolute;margin-left:544.15pt;margin-top:-19.85pt;width:46.9pt;height:55.25pt;z-index:251678720" coordorigin="887,1038" coordsize="938,1105">
            <v:shape id="_x0000_s1052" type="#_x0000_t32" style="position:absolute;left:1356;top:1473;width:0;height:670" o:connectortype="straight" strokeweight="3pt"/>
            <v:shape id="_x0000_s1053" type="#_x0000_t202" style="position:absolute;left:887;top:1038;width:938;height:435">
              <v:textbox style="mso-next-textbox:#_x0000_s1053">
                <w:txbxContent>
                  <w:p w:rsidR="00764355" w:rsidRDefault="002B0820" w:rsidP="00764355">
                    <w:r>
                      <w:t>15</w:t>
                    </w:r>
                    <w:r w:rsidR="00764355">
                      <w:t>min</w:t>
                    </w:r>
                  </w:p>
                </w:txbxContent>
              </v:textbox>
            </v:shape>
          </v:group>
        </w:pict>
      </w:r>
      <w:r w:rsidR="005D7AA0">
        <w:rPr>
          <w:noProof/>
          <w:lang w:eastAsia="fr-FR"/>
        </w:rPr>
        <w:pict>
          <v:group id="_x0000_s1048" style="position:absolute;margin-left:362.05pt;margin-top:-20.3pt;width:46.9pt;height:55.25pt;z-index:251677696" coordorigin="887,1038" coordsize="938,1105">
            <v:shape id="_x0000_s1049" type="#_x0000_t32" style="position:absolute;left:1356;top:1473;width:0;height:670" o:connectortype="straight" strokeweight="3pt"/>
            <v:shape id="_x0000_s1050" type="#_x0000_t202" style="position:absolute;left:887;top:1038;width:938;height:435">
              <v:textbox style="mso-next-textbox:#_x0000_s1050">
                <w:txbxContent>
                  <w:p w:rsidR="00563C48" w:rsidRDefault="00DB6CEE" w:rsidP="00563C48">
                    <w:r>
                      <w:t>20</w:t>
                    </w:r>
                    <w:r w:rsidR="00563C48">
                      <w:t xml:space="preserve"> min</w:t>
                    </w:r>
                  </w:p>
                </w:txbxContent>
              </v:textbox>
            </v:shape>
          </v:group>
        </w:pict>
      </w:r>
      <w:r w:rsidR="005D7AA0">
        <w:rPr>
          <w:noProof/>
          <w:lang w:eastAsia="fr-FR"/>
        </w:rPr>
        <w:pict>
          <v:group id="_x0000_s1032" style="position:absolute;margin-left:163.15pt;margin-top:-19.7pt;width:46.9pt;height:55.25pt;z-index:251663360" coordorigin="887,1038" coordsize="938,1105">
            <v:shape id="_x0000_s1033" type="#_x0000_t32" style="position:absolute;left:1356;top:1473;width:0;height:670" o:connectortype="straight" strokeweight="3pt"/>
            <v:shape id="_x0000_s1034" type="#_x0000_t202" style="position:absolute;left:887;top:1038;width:938;height:435">
              <v:textbox style="mso-next-textbox:#_x0000_s1034">
                <w:txbxContent>
                  <w:p w:rsidR="002B519C" w:rsidRDefault="00E83B7D" w:rsidP="002B519C">
                    <w:r>
                      <w:t>1</w:t>
                    </w:r>
                    <w:r w:rsidR="00DB6CEE">
                      <w:t>0</w:t>
                    </w:r>
                    <w:r w:rsidR="002B519C">
                      <w:t xml:space="preserve"> min</w:t>
                    </w:r>
                  </w:p>
                </w:txbxContent>
              </v:textbox>
            </v:shape>
          </v:group>
        </w:pict>
      </w:r>
      <w:r w:rsidR="005D7AA0">
        <w:rPr>
          <w:noProof/>
          <w:lang w:eastAsia="fr-FR"/>
        </w:rPr>
        <w:pict>
          <v:group id="_x0000_s1031" style="position:absolute;margin-left:-26.5pt;margin-top:-18.95pt;width:46.9pt;height:55.25pt;z-index:251662336" coordorigin="887,1038" coordsize="938,1105">
            <v:shape id="_x0000_s1029" type="#_x0000_t32" style="position:absolute;left:1356;top:1473;width:0;height:670" o:connectortype="straight" strokeweight="3pt"/>
            <v:shape id="_x0000_s1030" type="#_x0000_t202" style="position:absolute;left:887;top:1038;width:938;height:435">
              <v:textbox>
                <w:txbxContent>
                  <w:p w:rsidR="002B519C" w:rsidRDefault="002B519C">
                    <w:r>
                      <w:t>0 min</w:t>
                    </w:r>
                  </w:p>
                </w:txbxContent>
              </v:textbox>
            </v:shape>
          </v:group>
        </w:pict>
      </w:r>
      <w:r w:rsidR="005D7AA0">
        <w:rPr>
          <w:noProof/>
          <w:lang w:eastAsia="fr-FR"/>
        </w:rPr>
        <w:pict>
          <v:shape id="_x0000_s1026" type="#_x0000_t32" style="position:absolute;margin-left:-14.75pt;margin-top:24.6pt;width:737.55pt;height:0;flip:y;z-index:251658240" o:connectortype="straight" strokeweight="4.5pt">
            <v:stroke endarrow="block"/>
          </v:shape>
        </w:pict>
      </w:r>
    </w:p>
    <w:sectPr w:rsidR="008B1798" w:rsidSect="002B51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F4B"/>
    <w:multiLevelType w:val="hybridMultilevel"/>
    <w:tmpl w:val="B6F2D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70A19"/>
    <w:multiLevelType w:val="hybridMultilevel"/>
    <w:tmpl w:val="40BA991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AD0D37"/>
    <w:multiLevelType w:val="hybridMultilevel"/>
    <w:tmpl w:val="4E3477CA"/>
    <w:lvl w:ilvl="0" w:tplc="3BA472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F354A"/>
    <w:multiLevelType w:val="hybridMultilevel"/>
    <w:tmpl w:val="68063E0A"/>
    <w:lvl w:ilvl="0" w:tplc="74D0DB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519C"/>
    <w:rsid w:val="0004476D"/>
    <w:rsid w:val="000762C5"/>
    <w:rsid w:val="00080B26"/>
    <w:rsid w:val="000A48D6"/>
    <w:rsid w:val="000C5C4D"/>
    <w:rsid w:val="000D16F8"/>
    <w:rsid w:val="000E4280"/>
    <w:rsid w:val="000F136D"/>
    <w:rsid w:val="00115F76"/>
    <w:rsid w:val="00150E9C"/>
    <w:rsid w:val="00171055"/>
    <w:rsid w:val="001735E1"/>
    <w:rsid w:val="001B3523"/>
    <w:rsid w:val="001D274D"/>
    <w:rsid w:val="001F6B12"/>
    <w:rsid w:val="00274189"/>
    <w:rsid w:val="002902FD"/>
    <w:rsid w:val="0029063C"/>
    <w:rsid w:val="002A492B"/>
    <w:rsid w:val="002B0820"/>
    <w:rsid w:val="002B519C"/>
    <w:rsid w:val="003132DE"/>
    <w:rsid w:val="00313FE6"/>
    <w:rsid w:val="0031661B"/>
    <w:rsid w:val="003830B7"/>
    <w:rsid w:val="003A4D2A"/>
    <w:rsid w:val="003C0FF0"/>
    <w:rsid w:val="003E72FE"/>
    <w:rsid w:val="003F0865"/>
    <w:rsid w:val="004418E5"/>
    <w:rsid w:val="00482872"/>
    <w:rsid w:val="004A1582"/>
    <w:rsid w:val="004D169F"/>
    <w:rsid w:val="00517CAB"/>
    <w:rsid w:val="00521751"/>
    <w:rsid w:val="0055246A"/>
    <w:rsid w:val="00553C49"/>
    <w:rsid w:val="00563C48"/>
    <w:rsid w:val="005815D7"/>
    <w:rsid w:val="005C399A"/>
    <w:rsid w:val="005D2130"/>
    <w:rsid w:val="005D54AB"/>
    <w:rsid w:val="005D7AA0"/>
    <w:rsid w:val="00615525"/>
    <w:rsid w:val="00626BCB"/>
    <w:rsid w:val="006A0A49"/>
    <w:rsid w:val="006C02BB"/>
    <w:rsid w:val="00754A9F"/>
    <w:rsid w:val="00764355"/>
    <w:rsid w:val="00787FA2"/>
    <w:rsid w:val="007A47BF"/>
    <w:rsid w:val="00806F4D"/>
    <w:rsid w:val="00846AFE"/>
    <w:rsid w:val="00846F8C"/>
    <w:rsid w:val="0086155B"/>
    <w:rsid w:val="00893FA9"/>
    <w:rsid w:val="008B1798"/>
    <w:rsid w:val="008C2A22"/>
    <w:rsid w:val="008D0E37"/>
    <w:rsid w:val="008D221C"/>
    <w:rsid w:val="008D2607"/>
    <w:rsid w:val="008D49C3"/>
    <w:rsid w:val="008E3AA1"/>
    <w:rsid w:val="0090052F"/>
    <w:rsid w:val="00915C57"/>
    <w:rsid w:val="009B7486"/>
    <w:rsid w:val="009C4EA6"/>
    <w:rsid w:val="009D2B32"/>
    <w:rsid w:val="009E437F"/>
    <w:rsid w:val="00A05926"/>
    <w:rsid w:val="00AD0398"/>
    <w:rsid w:val="00AD35C1"/>
    <w:rsid w:val="00B2367A"/>
    <w:rsid w:val="00B2685F"/>
    <w:rsid w:val="00B80C52"/>
    <w:rsid w:val="00C12EB7"/>
    <w:rsid w:val="00CE54A2"/>
    <w:rsid w:val="00D01594"/>
    <w:rsid w:val="00DB6CEE"/>
    <w:rsid w:val="00E22843"/>
    <w:rsid w:val="00E428B1"/>
    <w:rsid w:val="00E43255"/>
    <w:rsid w:val="00E56AC5"/>
    <w:rsid w:val="00E70A3B"/>
    <w:rsid w:val="00E70CB4"/>
    <w:rsid w:val="00E752A0"/>
    <w:rsid w:val="00E83B7D"/>
    <w:rsid w:val="00E85333"/>
    <w:rsid w:val="00E873A0"/>
    <w:rsid w:val="00EE3AFD"/>
    <w:rsid w:val="00EE56B9"/>
    <w:rsid w:val="00EF3D68"/>
    <w:rsid w:val="00F04E9D"/>
    <w:rsid w:val="00F169A8"/>
    <w:rsid w:val="00F61184"/>
    <w:rsid w:val="00FE1B22"/>
    <w:rsid w:val="00FE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1305]"/>
    </o:shapedefaults>
    <o:shapelayout v:ext="edit">
      <o:idmap v:ext="edit" data="1"/>
      <o:rules v:ext="edit">
        <o:r id="V:Rule7" type="connector" idref="#_x0000_s1026"/>
        <o:r id="V:Rule8" type="connector" idref="#_x0000_s1033"/>
        <o:r id="V:Rule9" type="connector" idref="#_x0000_s1029"/>
        <o:r id="V:Rule10" type="connector" idref="#_x0000_s1055"/>
        <o:r id="V:Rule11" type="connector" idref="#_x0000_s1049"/>
        <o:r id="V:Rule12" type="connector" idref="#_x0000_s1052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A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44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Lionel</dc:creator>
  <cp:lastModifiedBy>isabelle lorente</cp:lastModifiedBy>
  <cp:revision>6</cp:revision>
  <cp:lastPrinted>2012-03-11T14:48:00Z</cp:lastPrinted>
  <dcterms:created xsi:type="dcterms:W3CDTF">2013-02-14T07:21:00Z</dcterms:created>
  <dcterms:modified xsi:type="dcterms:W3CDTF">2013-02-26T08:55:00Z</dcterms:modified>
</cp:coreProperties>
</file>