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2FFEA" w14:textId="27F7066D" w:rsidR="005F67B0" w:rsidRPr="001D6CD9" w:rsidRDefault="005F67B0" w:rsidP="005F67B0">
      <w:pPr>
        <w:jc w:val="center"/>
        <w:rPr>
          <w:b/>
          <w:bCs/>
          <w:sz w:val="24"/>
          <w:szCs w:val="24"/>
          <w:u w:val="single"/>
        </w:rPr>
      </w:pPr>
      <w:r w:rsidRPr="001D6CD9">
        <w:rPr>
          <w:b/>
          <w:bCs/>
          <w:sz w:val="24"/>
          <w:szCs w:val="24"/>
          <w:u w:val="single"/>
        </w:rPr>
        <w:t>Comment expliquer l’engagement politique dans les sociétés démocratiques ?</w:t>
      </w:r>
    </w:p>
    <w:p w14:paraId="4190A347" w14:textId="77777777" w:rsidR="005F67B0" w:rsidRPr="00615F40" w:rsidRDefault="005F67B0" w:rsidP="005F67B0">
      <w:pPr>
        <w:rPr>
          <w:b/>
          <w:bCs/>
          <w:u w:val="single"/>
        </w:rPr>
      </w:pPr>
    </w:p>
    <w:p w14:paraId="64D4AA84" w14:textId="77777777" w:rsidR="005F67B0" w:rsidRDefault="005F67B0" w:rsidP="005F67B0">
      <w:pPr>
        <w:jc w:val="center"/>
      </w:pPr>
      <w:r w:rsidRPr="00AE4B20">
        <w:rPr>
          <w:noProof/>
        </w:rPr>
        <w:drawing>
          <wp:inline distT="0" distB="0" distL="0" distR="0" wp14:anchorId="6D6AF0A1" wp14:editId="18029FEF">
            <wp:extent cx="3538025" cy="2245728"/>
            <wp:effectExtent l="0" t="0" r="5715" b="2540"/>
            <wp:docPr id="1" name="Image 1" descr="Une image contenant texte, Police,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capture d’écran, document&#10;&#10;Description générée automatiquement"/>
                    <pic:cNvPicPr/>
                  </pic:nvPicPr>
                  <pic:blipFill>
                    <a:blip r:embed="rId5"/>
                    <a:stretch>
                      <a:fillRect/>
                    </a:stretch>
                  </pic:blipFill>
                  <pic:spPr>
                    <a:xfrm>
                      <a:off x="0" y="0"/>
                      <a:ext cx="3582220" cy="2273781"/>
                    </a:xfrm>
                    <a:prstGeom prst="rect">
                      <a:avLst/>
                    </a:prstGeom>
                  </pic:spPr>
                </pic:pic>
              </a:graphicData>
            </a:graphic>
          </wp:inline>
        </w:drawing>
      </w:r>
    </w:p>
    <w:p w14:paraId="4D9E6DFB" w14:textId="77777777" w:rsidR="005F67B0" w:rsidRDefault="005F67B0" w:rsidP="005F67B0">
      <w:pPr>
        <w:rPr>
          <w:sz w:val="24"/>
          <w:szCs w:val="24"/>
        </w:rPr>
      </w:pPr>
    </w:p>
    <w:p w14:paraId="51EE22D4" w14:textId="77777777" w:rsidR="005F67B0" w:rsidRDefault="005F67B0" w:rsidP="005F67B0">
      <w:pPr>
        <w:rPr>
          <w:sz w:val="24"/>
          <w:szCs w:val="24"/>
        </w:rPr>
      </w:pPr>
    </w:p>
    <w:p w14:paraId="37BB0764" w14:textId="77777777" w:rsidR="005F67B0" w:rsidRPr="001D6CD9" w:rsidRDefault="005F67B0" w:rsidP="005F67B0">
      <w:pPr>
        <w:jc w:val="center"/>
        <w:rPr>
          <w:b/>
          <w:bCs/>
          <w:sz w:val="24"/>
          <w:szCs w:val="24"/>
          <w:u w:val="single"/>
        </w:rPr>
      </w:pPr>
      <w:r w:rsidRPr="001D6CD9">
        <w:rPr>
          <w:b/>
          <w:bCs/>
          <w:sz w:val="24"/>
          <w:szCs w:val="24"/>
          <w:u w:val="single"/>
        </w:rPr>
        <w:t>Plan</w:t>
      </w:r>
    </w:p>
    <w:p w14:paraId="1D176225" w14:textId="77777777" w:rsidR="005F67B0" w:rsidRPr="001D6CD9" w:rsidRDefault="005F67B0" w:rsidP="005F67B0">
      <w:pPr>
        <w:pStyle w:val="Paragraphedeliste"/>
        <w:numPr>
          <w:ilvl w:val="0"/>
          <w:numId w:val="1"/>
        </w:numPr>
        <w:rPr>
          <w:sz w:val="24"/>
          <w:szCs w:val="24"/>
        </w:rPr>
      </w:pPr>
      <w:r w:rsidRPr="001D6CD9">
        <w:rPr>
          <w:sz w:val="24"/>
          <w:szCs w:val="24"/>
        </w:rPr>
        <w:t>Comment et pourquoi s’engage-t-on ?</w:t>
      </w:r>
    </w:p>
    <w:p w14:paraId="251CDE9D" w14:textId="77777777" w:rsidR="005F67B0" w:rsidRPr="001D6CD9" w:rsidRDefault="005F67B0" w:rsidP="005F67B0">
      <w:pPr>
        <w:pStyle w:val="Paragraphedeliste"/>
        <w:numPr>
          <w:ilvl w:val="1"/>
          <w:numId w:val="2"/>
        </w:numPr>
        <w:rPr>
          <w:sz w:val="24"/>
          <w:szCs w:val="24"/>
        </w:rPr>
      </w:pPr>
      <w:r w:rsidRPr="001D6CD9">
        <w:rPr>
          <w:sz w:val="24"/>
          <w:szCs w:val="24"/>
        </w:rPr>
        <w:t>Les multiples formes de l’engagement politique</w:t>
      </w:r>
    </w:p>
    <w:p w14:paraId="5F94F736" w14:textId="77777777" w:rsidR="005F67B0" w:rsidRPr="001D6CD9" w:rsidRDefault="005F67B0" w:rsidP="005F67B0">
      <w:pPr>
        <w:pStyle w:val="Paragraphedeliste"/>
        <w:numPr>
          <w:ilvl w:val="1"/>
          <w:numId w:val="2"/>
        </w:numPr>
        <w:rPr>
          <w:sz w:val="24"/>
          <w:szCs w:val="24"/>
        </w:rPr>
      </w:pPr>
      <w:r w:rsidRPr="001D6CD9">
        <w:rPr>
          <w:sz w:val="24"/>
          <w:szCs w:val="24"/>
        </w:rPr>
        <w:t>Pourquoi l’individu s’engage-t-il ?</w:t>
      </w:r>
    </w:p>
    <w:p w14:paraId="70DCCC13" w14:textId="77777777" w:rsidR="005F67B0" w:rsidRPr="001D6CD9" w:rsidRDefault="005F67B0" w:rsidP="005F67B0">
      <w:pPr>
        <w:pStyle w:val="Paragraphedeliste"/>
        <w:numPr>
          <w:ilvl w:val="1"/>
          <w:numId w:val="2"/>
        </w:numPr>
        <w:rPr>
          <w:sz w:val="24"/>
          <w:szCs w:val="24"/>
        </w:rPr>
      </w:pPr>
      <w:r w:rsidRPr="001D6CD9">
        <w:rPr>
          <w:sz w:val="24"/>
          <w:szCs w:val="24"/>
        </w:rPr>
        <w:t>Qui s’engage ?</w:t>
      </w:r>
    </w:p>
    <w:p w14:paraId="618DDF99" w14:textId="77777777" w:rsidR="005F67B0" w:rsidRPr="001D6CD9" w:rsidRDefault="005F67B0" w:rsidP="005F67B0">
      <w:pPr>
        <w:pStyle w:val="Paragraphedeliste"/>
        <w:ind w:left="1080"/>
        <w:rPr>
          <w:sz w:val="24"/>
          <w:szCs w:val="24"/>
        </w:rPr>
      </w:pPr>
    </w:p>
    <w:p w14:paraId="1AC7E399" w14:textId="77777777" w:rsidR="005F67B0" w:rsidRPr="001D6CD9" w:rsidRDefault="005F67B0" w:rsidP="005F67B0">
      <w:pPr>
        <w:pStyle w:val="Paragraphedeliste"/>
        <w:numPr>
          <w:ilvl w:val="0"/>
          <w:numId w:val="1"/>
        </w:numPr>
        <w:rPr>
          <w:sz w:val="24"/>
          <w:szCs w:val="24"/>
        </w:rPr>
      </w:pPr>
      <w:r w:rsidRPr="001D6CD9">
        <w:rPr>
          <w:sz w:val="24"/>
          <w:szCs w:val="24"/>
        </w:rPr>
        <w:t>Comment les conflits évoluent-ils ?</w:t>
      </w:r>
    </w:p>
    <w:p w14:paraId="01733775" w14:textId="77777777" w:rsidR="005F67B0" w:rsidRPr="001D6CD9" w:rsidRDefault="005F67B0" w:rsidP="005F67B0">
      <w:pPr>
        <w:pStyle w:val="Paragraphedeliste"/>
        <w:rPr>
          <w:sz w:val="24"/>
          <w:szCs w:val="24"/>
        </w:rPr>
      </w:pPr>
      <w:r w:rsidRPr="001D6CD9">
        <w:rPr>
          <w:sz w:val="24"/>
          <w:szCs w:val="24"/>
        </w:rPr>
        <w:t>2.1) La remise en question des conflits du travail</w:t>
      </w:r>
    </w:p>
    <w:p w14:paraId="3C2332EF" w14:textId="77777777" w:rsidR="005F67B0" w:rsidRPr="001D6CD9" w:rsidRDefault="005F67B0" w:rsidP="005F67B0">
      <w:pPr>
        <w:pStyle w:val="Paragraphedeliste"/>
        <w:rPr>
          <w:sz w:val="24"/>
          <w:szCs w:val="24"/>
        </w:rPr>
      </w:pPr>
      <w:r w:rsidRPr="001D6CD9">
        <w:rPr>
          <w:sz w:val="24"/>
          <w:szCs w:val="24"/>
        </w:rPr>
        <w:t>2.2) La diversification des conflits sociaux</w:t>
      </w:r>
    </w:p>
    <w:p w14:paraId="2D65D3D7" w14:textId="77777777" w:rsidR="005F67B0" w:rsidRDefault="005F67B0" w:rsidP="005F67B0"/>
    <w:p w14:paraId="367CBC51" w14:textId="77777777" w:rsidR="005F67B0" w:rsidRDefault="005F67B0" w:rsidP="005F67B0"/>
    <w:p w14:paraId="6A5147C4" w14:textId="77777777" w:rsidR="005F67B0" w:rsidRDefault="005F67B0" w:rsidP="005F67B0">
      <w:pPr>
        <w:jc w:val="center"/>
        <w:rPr>
          <w:b/>
          <w:bCs/>
          <w:u w:val="single"/>
        </w:rPr>
      </w:pPr>
      <w:r w:rsidRPr="00BD63AF">
        <w:rPr>
          <w:b/>
          <w:bCs/>
          <w:u w:val="single"/>
        </w:rPr>
        <w:t>Exemples de sujets de bac</w:t>
      </w:r>
    </w:p>
    <w:p w14:paraId="4B3B09F6" w14:textId="77777777" w:rsidR="005F67B0" w:rsidRPr="00BD63AF" w:rsidRDefault="005F67B0" w:rsidP="005F67B0">
      <w:pPr>
        <w:jc w:val="center"/>
        <w:rPr>
          <w:b/>
          <w:bCs/>
          <w:u w:val="single"/>
        </w:rPr>
      </w:pPr>
    </w:p>
    <w:p w14:paraId="32FA0174" w14:textId="77777777" w:rsidR="005F67B0" w:rsidRPr="00BD63AF" w:rsidRDefault="005F67B0" w:rsidP="005F67B0">
      <w:pPr>
        <w:spacing w:after="0" w:line="240" w:lineRule="auto"/>
        <w:jc w:val="center"/>
        <w:rPr>
          <w:rFonts w:eastAsia="Times New Roman" w:cs="Times New Roman"/>
          <w:b/>
          <w:lang w:eastAsia="en-US"/>
        </w:rPr>
      </w:pPr>
      <w:r w:rsidRPr="00BD63AF">
        <w:rPr>
          <w:rFonts w:eastAsia="Times New Roman" w:cs="Times New Roman"/>
          <w:b/>
          <w:lang w:eastAsia="en-US"/>
        </w:rPr>
        <w:t>EC1</w:t>
      </w:r>
    </w:p>
    <w:p w14:paraId="3C1685E0" w14:textId="77777777" w:rsidR="005F67B0" w:rsidRPr="00BD63AF" w:rsidRDefault="005F67B0" w:rsidP="005F67B0">
      <w:pPr>
        <w:spacing w:after="0" w:line="240" w:lineRule="auto"/>
        <w:jc w:val="center"/>
        <w:rPr>
          <w:rFonts w:eastAsia="Times New Roman" w:cs="Times New Roman"/>
          <w:b/>
          <w:lang w:eastAsia="en-US"/>
        </w:rPr>
      </w:pPr>
    </w:p>
    <w:p w14:paraId="471AA7D5" w14:textId="77777777" w:rsidR="005F67B0" w:rsidRPr="00BD63AF" w:rsidRDefault="005F67B0" w:rsidP="005F67B0">
      <w:pPr>
        <w:numPr>
          <w:ilvl w:val="0"/>
          <w:numId w:val="8"/>
        </w:numPr>
        <w:spacing w:after="0" w:line="240" w:lineRule="auto"/>
        <w:contextualSpacing/>
        <w:rPr>
          <w:rFonts w:eastAsia="Times New Roman" w:cs="Times New Roman"/>
          <w:b/>
          <w:lang w:eastAsia="en-US"/>
        </w:rPr>
      </w:pPr>
      <w:r w:rsidRPr="00BD63AF">
        <w:rPr>
          <w:rFonts w:eastAsia="Times New Roman" w:cs="Times New Roman"/>
          <w:b/>
          <w:lang w:eastAsia="en-US"/>
        </w:rPr>
        <w:t>Montrez que les acteurs de l’action collective sont variés.</w:t>
      </w:r>
    </w:p>
    <w:p w14:paraId="64A57ED4" w14:textId="77777777" w:rsidR="005F67B0" w:rsidRPr="00BD63AF" w:rsidRDefault="005F67B0" w:rsidP="005F67B0">
      <w:pPr>
        <w:numPr>
          <w:ilvl w:val="0"/>
          <w:numId w:val="8"/>
        </w:numPr>
        <w:spacing w:after="0" w:line="240" w:lineRule="auto"/>
        <w:contextualSpacing/>
        <w:rPr>
          <w:rFonts w:eastAsia="Times New Roman" w:cs="Times New Roman"/>
          <w:b/>
          <w:lang w:eastAsia="en-US"/>
        </w:rPr>
      </w:pPr>
      <w:r w:rsidRPr="00BD63AF">
        <w:rPr>
          <w:rFonts w:eastAsia="Times New Roman" w:cs="Times New Roman"/>
          <w:b/>
          <w:lang w:eastAsia="en-US"/>
        </w:rPr>
        <w:t>À l’aide de deux exemples, vous montrerez que l’engagement politique prend des formes variées.</w:t>
      </w:r>
    </w:p>
    <w:p w14:paraId="3BFF6CCC" w14:textId="77777777" w:rsidR="005F67B0" w:rsidRPr="00BD63AF" w:rsidRDefault="005F67B0" w:rsidP="005F67B0">
      <w:pPr>
        <w:numPr>
          <w:ilvl w:val="0"/>
          <w:numId w:val="7"/>
        </w:numPr>
        <w:spacing w:after="0" w:line="240" w:lineRule="auto"/>
        <w:contextualSpacing/>
        <w:jc w:val="both"/>
        <w:rPr>
          <w:rFonts w:eastAsia="Times New Roman" w:cs="Times New Roman"/>
          <w:lang w:eastAsia="en-US"/>
        </w:rPr>
      </w:pPr>
      <w:r w:rsidRPr="00BD63AF">
        <w:rPr>
          <w:rFonts w:eastAsia="Times New Roman" w:cs="Times New Roman"/>
          <w:lang w:eastAsia="en-US"/>
        </w:rPr>
        <w:t>A l’aide de deux exemples, montrez que l’engagement politique prend des formes variées.</w:t>
      </w:r>
    </w:p>
    <w:p w14:paraId="50FDA985" w14:textId="77777777" w:rsidR="005F67B0" w:rsidRPr="00BD63AF" w:rsidRDefault="005F67B0" w:rsidP="005F67B0">
      <w:pPr>
        <w:numPr>
          <w:ilvl w:val="0"/>
          <w:numId w:val="7"/>
        </w:numPr>
        <w:spacing w:after="0" w:line="240" w:lineRule="auto"/>
        <w:contextualSpacing/>
        <w:jc w:val="both"/>
        <w:rPr>
          <w:rFonts w:eastAsia="Times New Roman" w:cs="Times New Roman"/>
          <w:lang w:eastAsia="en-US"/>
        </w:rPr>
      </w:pPr>
      <w:r w:rsidRPr="00BD63AF">
        <w:rPr>
          <w:rFonts w:eastAsia="Times New Roman" w:cs="Times New Roman"/>
          <w:lang w:eastAsia="en-US"/>
        </w:rPr>
        <w:t>Illustrez par deux exemples la diversité des objets de l’action collective.</w:t>
      </w:r>
    </w:p>
    <w:p w14:paraId="2E5D443C" w14:textId="77777777" w:rsidR="005F67B0" w:rsidRPr="00BD63AF" w:rsidRDefault="005F67B0" w:rsidP="005F67B0">
      <w:pPr>
        <w:numPr>
          <w:ilvl w:val="0"/>
          <w:numId w:val="7"/>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Illustrez la diversité des objets de l’action collective et de ses acteurs, et de leurs répertoires.</w:t>
      </w:r>
    </w:p>
    <w:p w14:paraId="4B0F815F" w14:textId="77777777" w:rsidR="005F67B0" w:rsidRPr="00BD63AF" w:rsidRDefault="005F67B0" w:rsidP="005F67B0">
      <w:pPr>
        <w:numPr>
          <w:ilvl w:val="0"/>
          <w:numId w:val="7"/>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Illustrez la diversité des répertoires de l’action collective</w:t>
      </w:r>
    </w:p>
    <w:p w14:paraId="2CE2EF9B" w14:textId="77777777" w:rsidR="005F67B0" w:rsidRPr="00BD63AF" w:rsidRDefault="005F67B0" w:rsidP="005F67B0">
      <w:pPr>
        <w:numPr>
          <w:ilvl w:val="0"/>
          <w:numId w:val="7"/>
        </w:numPr>
        <w:spacing w:after="0" w:line="240" w:lineRule="auto"/>
        <w:contextualSpacing/>
        <w:jc w:val="both"/>
        <w:rPr>
          <w:rFonts w:eastAsia="Times New Roman" w:cs="Times New Roman"/>
          <w:lang w:eastAsia="en-US"/>
        </w:rPr>
      </w:pPr>
      <w:r w:rsidRPr="00BD63AF">
        <w:rPr>
          <w:rFonts w:eastAsia="Times New Roman" w:cs="Times New Roman"/>
          <w:lang w:eastAsia="en-US"/>
        </w:rPr>
        <w:t>Illustrez par deux exemples la diversité des acteurs de l’action collective et de leur répertoire.</w:t>
      </w:r>
    </w:p>
    <w:p w14:paraId="190EDBD6" w14:textId="77777777" w:rsidR="005F67B0" w:rsidRPr="00BD63AF" w:rsidRDefault="005F67B0" w:rsidP="005F67B0">
      <w:pPr>
        <w:numPr>
          <w:ilvl w:val="0"/>
          <w:numId w:val="7"/>
        </w:numPr>
        <w:spacing w:after="0" w:line="240" w:lineRule="auto"/>
        <w:contextualSpacing/>
        <w:jc w:val="both"/>
        <w:rPr>
          <w:rFonts w:eastAsia="Times New Roman" w:cs="Times New Roman"/>
          <w:lang w:eastAsia="en-US"/>
        </w:rPr>
      </w:pPr>
      <w:r w:rsidRPr="00BD63AF">
        <w:rPr>
          <w:rFonts w:eastAsia="Times New Roman" w:cs="Times New Roman"/>
          <w:lang w:eastAsia="en-US"/>
        </w:rPr>
        <w:t>Expliquez pourquoi les individus s’engagent malgré le paradoxe de l’action collective</w:t>
      </w:r>
    </w:p>
    <w:p w14:paraId="6A146201" w14:textId="77777777" w:rsidR="005F67B0" w:rsidRPr="00BD63AF" w:rsidRDefault="005F67B0" w:rsidP="005F67B0">
      <w:pPr>
        <w:numPr>
          <w:ilvl w:val="0"/>
          <w:numId w:val="7"/>
        </w:numPr>
        <w:spacing w:after="0" w:line="240" w:lineRule="auto"/>
        <w:contextualSpacing/>
        <w:jc w:val="both"/>
        <w:rPr>
          <w:rFonts w:eastAsia="Times New Roman" w:cs="Times New Roman"/>
          <w:lang w:eastAsia="en-US"/>
        </w:rPr>
      </w:pPr>
      <w:r w:rsidRPr="00BD63AF">
        <w:rPr>
          <w:rFonts w:eastAsia="Times New Roman" w:cs="Times New Roman"/>
          <w:lang w:eastAsia="en-US"/>
        </w:rPr>
        <w:t>Montrez que les variables sociodémographiques influent sur l’engagement politique.</w:t>
      </w:r>
    </w:p>
    <w:p w14:paraId="2B00A239" w14:textId="77777777" w:rsidR="005F67B0" w:rsidRPr="00BD63AF" w:rsidRDefault="005F67B0" w:rsidP="005F67B0">
      <w:pPr>
        <w:numPr>
          <w:ilvl w:val="0"/>
          <w:numId w:val="7"/>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Expliquez le paradoxe de l’action collective.</w:t>
      </w:r>
    </w:p>
    <w:p w14:paraId="525C20B9" w14:textId="77777777" w:rsidR="005F67B0" w:rsidRPr="00BD63AF" w:rsidRDefault="005F67B0" w:rsidP="005F67B0">
      <w:pPr>
        <w:numPr>
          <w:ilvl w:val="0"/>
          <w:numId w:val="7"/>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A l’aide d’un exemple, illustrez le paradoxe de l’action collective</w:t>
      </w:r>
    </w:p>
    <w:p w14:paraId="33604601" w14:textId="77777777" w:rsidR="005F67B0" w:rsidRPr="00BD63AF" w:rsidRDefault="005F67B0" w:rsidP="005F67B0">
      <w:pPr>
        <w:numPr>
          <w:ilvl w:val="0"/>
          <w:numId w:val="7"/>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A l’aide de deux exemples, expliquez pourquoi, les individus s’engagent politiquement.</w:t>
      </w:r>
    </w:p>
    <w:p w14:paraId="0F6A6451" w14:textId="77777777" w:rsidR="005F67B0" w:rsidRPr="00BD63AF" w:rsidRDefault="005F67B0" w:rsidP="005F67B0">
      <w:pPr>
        <w:numPr>
          <w:ilvl w:val="0"/>
          <w:numId w:val="7"/>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À partir de deux exemples, illustrez les transformations de l’action collective.</w:t>
      </w:r>
    </w:p>
    <w:p w14:paraId="7F9723A1" w14:textId="77777777" w:rsidR="005F67B0" w:rsidRPr="00BD63AF" w:rsidRDefault="005F67B0" w:rsidP="005F67B0">
      <w:pPr>
        <w:spacing w:after="0" w:line="240" w:lineRule="auto"/>
        <w:jc w:val="both"/>
        <w:rPr>
          <w:rFonts w:eastAsia="Times New Roman" w:cs="Times New Roman"/>
          <w:lang w:eastAsia="en-US"/>
        </w:rPr>
      </w:pPr>
    </w:p>
    <w:p w14:paraId="643EDE22" w14:textId="77777777" w:rsidR="005F67B0" w:rsidRPr="00BD63AF" w:rsidRDefault="005F67B0" w:rsidP="005F67B0">
      <w:pPr>
        <w:spacing w:after="0" w:line="240" w:lineRule="auto"/>
        <w:jc w:val="both"/>
        <w:rPr>
          <w:rFonts w:eastAsia="Times New Roman" w:cs="Times New Roman"/>
          <w:lang w:eastAsia="en-US"/>
        </w:rPr>
      </w:pPr>
    </w:p>
    <w:p w14:paraId="5ADCA7ED" w14:textId="77777777" w:rsidR="005F67B0" w:rsidRPr="00BD63AF" w:rsidRDefault="005F67B0" w:rsidP="005F67B0">
      <w:pPr>
        <w:spacing w:after="0" w:line="240" w:lineRule="auto"/>
        <w:jc w:val="both"/>
        <w:rPr>
          <w:rFonts w:eastAsia="Times New Roman" w:cs="Times New Roman"/>
          <w:lang w:eastAsia="en-US"/>
        </w:rPr>
      </w:pPr>
    </w:p>
    <w:p w14:paraId="5E230650" w14:textId="77777777" w:rsidR="005F67B0" w:rsidRPr="00BD63AF" w:rsidRDefault="005F67B0" w:rsidP="005F67B0">
      <w:pPr>
        <w:spacing w:after="0" w:line="240" w:lineRule="auto"/>
        <w:jc w:val="center"/>
        <w:rPr>
          <w:rFonts w:eastAsia="Times New Roman" w:cs="Times New Roman"/>
          <w:b/>
          <w:lang w:eastAsia="en-US"/>
        </w:rPr>
      </w:pPr>
      <w:r w:rsidRPr="00BD63AF">
        <w:rPr>
          <w:rFonts w:eastAsia="Times New Roman" w:cs="Times New Roman"/>
          <w:b/>
          <w:lang w:eastAsia="en-US"/>
        </w:rPr>
        <w:t>EC3</w:t>
      </w:r>
    </w:p>
    <w:p w14:paraId="00B61564" w14:textId="77777777" w:rsidR="005F67B0" w:rsidRPr="00BD63AF" w:rsidRDefault="005F67B0" w:rsidP="005F67B0">
      <w:pPr>
        <w:spacing w:after="0" w:line="240" w:lineRule="auto"/>
        <w:jc w:val="center"/>
        <w:rPr>
          <w:rFonts w:eastAsia="Times New Roman" w:cs="Times New Roman"/>
          <w:b/>
          <w:lang w:eastAsia="en-US"/>
        </w:rPr>
      </w:pPr>
    </w:p>
    <w:p w14:paraId="645F4723" w14:textId="77777777" w:rsidR="005F67B0" w:rsidRPr="00BD63AF" w:rsidRDefault="005F67B0" w:rsidP="005F67B0">
      <w:pPr>
        <w:numPr>
          <w:ilvl w:val="0"/>
          <w:numId w:val="9"/>
        </w:numPr>
        <w:spacing w:after="0" w:line="240" w:lineRule="auto"/>
        <w:contextualSpacing/>
        <w:jc w:val="both"/>
        <w:rPr>
          <w:rFonts w:eastAsia="Times New Roman" w:cs="Times New Roman"/>
          <w:b/>
          <w:lang w:eastAsia="en-US"/>
        </w:rPr>
      </w:pPr>
      <w:r w:rsidRPr="00BD63AF">
        <w:rPr>
          <w:rFonts w:eastAsia="Times New Roman" w:cs="Times New Roman"/>
          <w:b/>
          <w:lang w:eastAsia="en-US"/>
        </w:rPr>
        <w:t>À l’aide de vos connaissances et du dossier documentaire, vous montrerez que l’engagement politique ne se limite pas à la pratique du vote</w:t>
      </w:r>
    </w:p>
    <w:p w14:paraId="3638F131" w14:textId="77777777" w:rsidR="005F67B0" w:rsidRPr="00BD63AF" w:rsidRDefault="005F67B0" w:rsidP="005F67B0">
      <w:pPr>
        <w:numPr>
          <w:ilvl w:val="0"/>
          <w:numId w:val="9"/>
        </w:numPr>
        <w:autoSpaceDE w:val="0"/>
        <w:autoSpaceDN w:val="0"/>
        <w:adjustRightInd w:val="0"/>
        <w:spacing w:after="0" w:line="240" w:lineRule="auto"/>
        <w:contextualSpacing/>
        <w:jc w:val="both"/>
        <w:rPr>
          <w:rFonts w:eastAsia="Times New Roman" w:cs="Calibri"/>
          <w:b/>
          <w:lang w:eastAsia="en-US"/>
        </w:rPr>
      </w:pPr>
      <w:r w:rsidRPr="00BD63AF">
        <w:rPr>
          <w:rFonts w:eastAsia="Times New Roman" w:cs="Times New Roman"/>
          <w:b/>
          <w:lang w:eastAsia="en-US"/>
        </w:rPr>
        <w:t>À l’aide de vos connaissances et du dossier documentaire, vous montrerez que l’engagement politique peut prendre des formes variées.</w:t>
      </w:r>
    </w:p>
    <w:p w14:paraId="4189C42F" w14:textId="77777777" w:rsidR="005F67B0" w:rsidRPr="00BD63AF" w:rsidRDefault="005F67B0" w:rsidP="005F67B0">
      <w:pPr>
        <w:numPr>
          <w:ilvl w:val="0"/>
          <w:numId w:val="9"/>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Vous montrerez que l’action collective s’est transformée en France depuis 1970.</w:t>
      </w:r>
    </w:p>
    <w:p w14:paraId="5D3821AE" w14:textId="77777777" w:rsidR="005F67B0" w:rsidRPr="00BD63AF" w:rsidRDefault="005F67B0" w:rsidP="005F67B0">
      <w:pPr>
        <w:numPr>
          <w:ilvl w:val="0"/>
          <w:numId w:val="9"/>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Vous montrerez que l’action collective a tendance à se diversifier.</w:t>
      </w:r>
    </w:p>
    <w:p w14:paraId="4D70EB8C" w14:textId="77777777" w:rsidR="005F67B0" w:rsidRPr="00BD63AF" w:rsidRDefault="005F67B0" w:rsidP="005F67B0">
      <w:pPr>
        <w:numPr>
          <w:ilvl w:val="0"/>
          <w:numId w:val="9"/>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Vous montrerez que les raisons de l’engagement politique répondent à différentes logiques.</w:t>
      </w:r>
    </w:p>
    <w:p w14:paraId="000943D0" w14:textId="77777777" w:rsidR="005F67B0" w:rsidRPr="00BD63AF" w:rsidRDefault="005F67B0" w:rsidP="005F67B0">
      <w:pPr>
        <w:numPr>
          <w:ilvl w:val="0"/>
          <w:numId w:val="9"/>
        </w:numPr>
        <w:autoSpaceDE w:val="0"/>
        <w:autoSpaceDN w:val="0"/>
        <w:adjustRightInd w:val="0"/>
        <w:spacing w:after="0" w:line="240" w:lineRule="auto"/>
        <w:contextualSpacing/>
        <w:jc w:val="both"/>
        <w:rPr>
          <w:rFonts w:eastAsia="Times New Roman" w:cs="Calibri"/>
          <w:lang w:eastAsia="en-US"/>
        </w:rPr>
      </w:pPr>
      <w:r w:rsidRPr="00BD63AF">
        <w:rPr>
          <w:rFonts w:eastAsia="Times New Roman" w:cs="Calibri"/>
          <w:lang w:eastAsia="en-US"/>
        </w:rPr>
        <w:t>Vous montrerez que l’engagement politique dépend de variables sociodémographiques.</w:t>
      </w:r>
    </w:p>
    <w:p w14:paraId="7E7B2FE4" w14:textId="77777777" w:rsidR="005F67B0" w:rsidRPr="00BD63AF" w:rsidRDefault="005F67B0" w:rsidP="005F67B0">
      <w:pPr>
        <w:spacing w:after="0" w:line="240" w:lineRule="auto"/>
        <w:jc w:val="center"/>
        <w:rPr>
          <w:rFonts w:eastAsia="Times New Roman" w:cs="Times New Roman"/>
          <w:b/>
          <w:lang w:eastAsia="en-US"/>
        </w:rPr>
      </w:pPr>
    </w:p>
    <w:p w14:paraId="56E939E9" w14:textId="77777777" w:rsidR="005F67B0" w:rsidRPr="00BD63AF" w:rsidRDefault="005F67B0" w:rsidP="005F67B0">
      <w:pPr>
        <w:spacing w:after="0" w:line="240" w:lineRule="auto"/>
        <w:jc w:val="both"/>
        <w:rPr>
          <w:rFonts w:eastAsia="Times New Roman" w:cs="Times New Roman"/>
          <w:lang w:eastAsia="en-US"/>
        </w:rPr>
      </w:pPr>
    </w:p>
    <w:p w14:paraId="4C5F7F7A" w14:textId="77777777" w:rsidR="005F67B0" w:rsidRPr="00BD63AF" w:rsidRDefault="005F67B0" w:rsidP="005F67B0">
      <w:pPr>
        <w:spacing w:after="0" w:line="240" w:lineRule="auto"/>
        <w:jc w:val="center"/>
        <w:rPr>
          <w:rFonts w:eastAsia="Times New Roman" w:cs="Times New Roman"/>
          <w:b/>
          <w:lang w:eastAsia="en-US"/>
        </w:rPr>
      </w:pPr>
      <w:r w:rsidRPr="00BD63AF">
        <w:rPr>
          <w:rFonts w:eastAsia="Times New Roman" w:cs="Times New Roman"/>
          <w:b/>
          <w:lang w:eastAsia="en-US"/>
        </w:rPr>
        <w:t>Dissertation</w:t>
      </w:r>
    </w:p>
    <w:p w14:paraId="06AA5160" w14:textId="77777777" w:rsidR="005F67B0" w:rsidRPr="00BD63AF" w:rsidRDefault="005F67B0" w:rsidP="005F67B0">
      <w:pPr>
        <w:spacing w:after="0" w:line="240" w:lineRule="auto"/>
        <w:jc w:val="center"/>
        <w:rPr>
          <w:rFonts w:eastAsia="Times New Roman" w:cs="Times New Roman"/>
          <w:b/>
          <w:lang w:eastAsia="en-US"/>
        </w:rPr>
      </w:pPr>
    </w:p>
    <w:p w14:paraId="4F00927C" w14:textId="77777777" w:rsidR="005F67B0" w:rsidRPr="00BD63AF" w:rsidRDefault="005F67B0" w:rsidP="005F67B0">
      <w:pPr>
        <w:numPr>
          <w:ilvl w:val="0"/>
          <w:numId w:val="10"/>
        </w:numPr>
        <w:spacing w:after="0" w:line="240" w:lineRule="auto"/>
        <w:contextualSpacing/>
        <w:jc w:val="both"/>
        <w:rPr>
          <w:rFonts w:eastAsia="Times New Roman" w:cs="Times New Roman"/>
          <w:b/>
          <w:noProof/>
          <w:lang w:eastAsia="fr-FR"/>
        </w:rPr>
      </w:pPr>
      <w:r w:rsidRPr="00BD63AF">
        <w:rPr>
          <w:rFonts w:eastAsia="Times New Roman" w:cs="Times New Roman"/>
          <w:b/>
          <w:lang w:eastAsia="en-US"/>
        </w:rPr>
        <w:t>Comment l’action collective s’est-elle transformée dans les sociétés démocratiques ?</w:t>
      </w:r>
    </w:p>
    <w:p w14:paraId="64008B3E" w14:textId="77777777" w:rsidR="005F67B0" w:rsidRPr="00BD63AF" w:rsidRDefault="005F67B0" w:rsidP="005F67B0">
      <w:pPr>
        <w:numPr>
          <w:ilvl w:val="0"/>
          <w:numId w:val="10"/>
        </w:numPr>
        <w:spacing w:after="0" w:line="240" w:lineRule="auto"/>
        <w:contextualSpacing/>
        <w:jc w:val="both"/>
        <w:rPr>
          <w:rFonts w:eastAsia="Times New Roman" w:cs="Times New Roman"/>
          <w:noProof/>
          <w:lang w:eastAsia="fr-FR"/>
        </w:rPr>
      </w:pPr>
      <w:r w:rsidRPr="00BD63AF">
        <w:rPr>
          <w:rFonts w:eastAsia="Times New Roman" w:cs="Times New Roman"/>
          <w:noProof/>
          <w:lang w:eastAsia="fr-FR"/>
        </w:rPr>
        <w:t>Comment expliquer l’engagement politique dans les sociétés démocratiques ?</w:t>
      </w:r>
    </w:p>
    <w:p w14:paraId="03EAAE75" w14:textId="77777777" w:rsidR="005F67B0" w:rsidRDefault="005F67B0" w:rsidP="005F67B0"/>
    <w:p w14:paraId="5D336551" w14:textId="77777777" w:rsidR="005F67B0" w:rsidRDefault="005F67B0" w:rsidP="005F67B0"/>
    <w:p w14:paraId="17C2B1B7" w14:textId="77777777" w:rsidR="005F67B0" w:rsidRDefault="005F67B0" w:rsidP="005F67B0"/>
    <w:p w14:paraId="2328726E" w14:textId="77777777" w:rsidR="005F67B0" w:rsidRDefault="005F67B0" w:rsidP="005F67B0"/>
    <w:p w14:paraId="61BA9B3C" w14:textId="77777777" w:rsidR="005F67B0" w:rsidRDefault="005F67B0" w:rsidP="005F67B0"/>
    <w:p w14:paraId="4EE22C41" w14:textId="77777777" w:rsidR="005F67B0" w:rsidRDefault="005F67B0" w:rsidP="005F67B0"/>
    <w:p w14:paraId="55C8A330" w14:textId="77777777" w:rsidR="005F67B0" w:rsidRDefault="005F67B0" w:rsidP="005F67B0">
      <w:pPr>
        <w:rPr>
          <w:b/>
          <w:bCs/>
          <w:u w:val="single"/>
        </w:rPr>
      </w:pPr>
      <w:r w:rsidRPr="00C33340">
        <w:rPr>
          <w:b/>
          <w:bCs/>
          <w:u w:val="single"/>
        </w:rPr>
        <w:t>Introduction : Qu’est-ce que l’action collective ?</w:t>
      </w:r>
    </w:p>
    <w:p w14:paraId="0D293FA8" w14:textId="77777777" w:rsidR="005F67B0" w:rsidRPr="00C33340" w:rsidRDefault="005F67B0" w:rsidP="005F67B0">
      <w:pPr>
        <w:rPr>
          <w:b/>
          <w:bCs/>
          <w:u w:val="single"/>
        </w:rPr>
      </w:pPr>
    </w:p>
    <w:p w14:paraId="027BD3FF" w14:textId="77777777" w:rsidR="005F67B0" w:rsidRDefault="005F67B0" w:rsidP="005F67B0">
      <w:r w:rsidRPr="00370E4A">
        <w:rPr>
          <w:b/>
          <w:bCs/>
          <w:noProof/>
          <w:u w:val="single"/>
        </w:rPr>
        <w:drawing>
          <wp:anchor distT="0" distB="0" distL="114300" distR="114300" simplePos="0" relativeHeight="251659264" behindDoc="0" locked="0" layoutInCell="1" allowOverlap="1" wp14:anchorId="669BA745" wp14:editId="37BE4341">
            <wp:simplePos x="0" y="0"/>
            <wp:positionH relativeFrom="margin">
              <wp:posOffset>-635</wp:posOffset>
            </wp:positionH>
            <wp:positionV relativeFrom="paragraph">
              <wp:posOffset>5080</wp:posOffset>
            </wp:positionV>
            <wp:extent cx="3580765" cy="2383790"/>
            <wp:effectExtent l="0" t="0" r="635" b="0"/>
            <wp:wrapSquare wrapText="bothSides"/>
            <wp:docPr id="2" name="Image 2" descr="Une image contenant plein air, bâtiment,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lein air, bâtiment, habits, personn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0765" cy="2383790"/>
                    </a:xfrm>
                    <a:prstGeom prst="rect">
                      <a:avLst/>
                    </a:prstGeom>
                  </pic:spPr>
                </pic:pic>
              </a:graphicData>
            </a:graphic>
            <wp14:sizeRelH relativeFrom="margin">
              <wp14:pctWidth>0</wp14:pctWidth>
            </wp14:sizeRelH>
            <wp14:sizeRelV relativeFrom="margin">
              <wp14:pctHeight>0</wp14:pctHeight>
            </wp14:sizeRelV>
          </wp:anchor>
        </w:drawing>
      </w:r>
      <w:r w:rsidRPr="00370E4A">
        <w:rPr>
          <w:u w:val="single"/>
        </w:rPr>
        <w:t>Document : « Au cœur de la révolution libanaise »</w:t>
      </w:r>
      <w:r>
        <w:t xml:space="preserve"> (C’est à vous, France télévision, 2020)</w:t>
      </w:r>
    </w:p>
    <w:p w14:paraId="63808772" w14:textId="77777777" w:rsidR="005F67B0" w:rsidRDefault="005F67B0" w:rsidP="005F67B0">
      <w:hyperlink r:id="rId7" w:history="1">
        <w:r w:rsidRPr="00204C04">
          <w:rPr>
            <w:rStyle w:val="Lienhypertexte"/>
          </w:rPr>
          <w:t>https://www.youtube.com/watch?v=f7xG4rAOByE</w:t>
        </w:r>
      </w:hyperlink>
    </w:p>
    <w:p w14:paraId="54D907E4" w14:textId="77777777" w:rsidR="005F67B0" w:rsidRDefault="005F67B0" w:rsidP="005F67B0"/>
    <w:p w14:paraId="2510A0C1" w14:textId="77777777" w:rsidR="005F67B0" w:rsidRDefault="005F67B0" w:rsidP="005F67B0">
      <w:r>
        <w:t>1) Comment définiriez-vous la notion d’action collective ?</w:t>
      </w:r>
    </w:p>
    <w:p w14:paraId="09F3C74F" w14:textId="77777777" w:rsidR="005F67B0" w:rsidRDefault="005F67B0" w:rsidP="005F67B0">
      <w:r>
        <w:t>2) En quoi peut-on dire que la “</w:t>
      </w:r>
      <w:proofErr w:type="spellStart"/>
      <w:r>
        <w:t>thawra</w:t>
      </w:r>
      <w:proofErr w:type="spellEnd"/>
      <w:r>
        <w:t>” libanaise a engendré diverses actions collectives ?</w:t>
      </w:r>
    </w:p>
    <w:p w14:paraId="6831E834" w14:textId="77777777" w:rsidR="005F67B0" w:rsidRDefault="005F67B0" w:rsidP="005F67B0"/>
    <w:p w14:paraId="5DA6102B" w14:textId="77777777" w:rsidR="005F67B0" w:rsidRDefault="005F67B0" w:rsidP="005F67B0"/>
    <w:p w14:paraId="3D10CE60" w14:textId="77777777" w:rsidR="005F67B0" w:rsidRDefault="005F67B0" w:rsidP="005F67B0"/>
    <w:p w14:paraId="48CA0467" w14:textId="77777777" w:rsidR="005F67B0" w:rsidRPr="00990376" w:rsidRDefault="005F67B0" w:rsidP="005F67B0">
      <w:pPr>
        <w:pStyle w:val="Paragraphedeliste"/>
        <w:numPr>
          <w:ilvl w:val="0"/>
          <w:numId w:val="3"/>
        </w:numPr>
        <w:rPr>
          <w:b/>
          <w:bCs/>
          <w:u w:val="single"/>
        </w:rPr>
      </w:pPr>
      <w:r w:rsidRPr="00990376">
        <w:rPr>
          <w:b/>
          <w:bCs/>
          <w:u w:val="single"/>
        </w:rPr>
        <w:lastRenderedPageBreak/>
        <w:t>Comment et pourquoi s’engage-t-on ?</w:t>
      </w:r>
    </w:p>
    <w:p w14:paraId="0917C0DB" w14:textId="77777777" w:rsidR="005F67B0" w:rsidRDefault="005F67B0" w:rsidP="005F67B0">
      <w:pPr>
        <w:pStyle w:val="Paragraphedeliste"/>
      </w:pPr>
    </w:p>
    <w:p w14:paraId="6F4E5870" w14:textId="77777777" w:rsidR="005F67B0" w:rsidRPr="001A179A" w:rsidRDefault="005F67B0" w:rsidP="005F67B0">
      <w:pPr>
        <w:pStyle w:val="Paragraphedeliste"/>
        <w:numPr>
          <w:ilvl w:val="1"/>
          <w:numId w:val="4"/>
        </w:numPr>
        <w:rPr>
          <w:b/>
          <w:bCs/>
          <w:u w:val="single"/>
        </w:rPr>
      </w:pPr>
      <w:r w:rsidRPr="001A179A">
        <w:rPr>
          <w:b/>
          <w:bCs/>
          <w:u w:val="single"/>
        </w:rPr>
        <w:t xml:space="preserve"> Les multiples formes de l’engagement politique</w:t>
      </w:r>
    </w:p>
    <w:p w14:paraId="2BA3BA73" w14:textId="77777777" w:rsidR="005F67B0" w:rsidRDefault="005F67B0" w:rsidP="005F67B0">
      <w:pPr>
        <w:pStyle w:val="Paragraphedeliste"/>
      </w:pPr>
    </w:p>
    <w:p w14:paraId="433487B2" w14:textId="77777777" w:rsidR="005F67B0" w:rsidRDefault="005F67B0" w:rsidP="005F67B0">
      <w:pPr>
        <w:rPr>
          <w:u w:val="single"/>
        </w:rPr>
      </w:pPr>
      <w:r w:rsidRPr="001A179A">
        <w:rPr>
          <w:u w:val="single"/>
        </w:rPr>
        <w:t>Activité 1 : La participation citoyenne, une nécessité dans un régime démocratique</w:t>
      </w:r>
    </w:p>
    <w:tbl>
      <w:tblPr>
        <w:tblStyle w:val="Grilledutableau"/>
        <w:tblW w:w="10640" w:type="dxa"/>
        <w:tblLook w:val="04A0" w:firstRow="1" w:lastRow="0" w:firstColumn="1" w:lastColumn="0" w:noHBand="0" w:noVBand="1"/>
      </w:tblPr>
      <w:tblGrid>
        <w:gridCol w:w="10640"/>
      </w:tblGrid>
      <w:tr w:rsidR="005F67B0" w14:paraId="1DA19882" w14:textId="77777777" w:rsidTr="00900A70">
        <w:trPr>
          <w:trHeight w:val="3054"/>
        </w:trPr>
        <w:tc>
          <w:tcPr>
            <w:tcW w:w="10640" w:type="dxa"/>
          </w:tcPr>
          <w:p w14:paraId="5146A12A" w14:textId="77777777" w:rsidR="005F67B0" w:rsidRDefault="005F67B0" w:rsidP="00900A70">
            <w:pPr>
              <w:rPr>
                <w:u w:val="single"/>
              </w:rPr>
            </w:pPr>
            <w:r>
              <w:object w:dxaOrig="9050" w:dyaOrig="2530" w14:anchorId="0FCA9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3pt;height:154.65pt" o:ole="">
                  <v:imagedata r:id="rId8" o:title=""/>
                </v:shape>
                <o:OLEObject Type="Embed" ProgID="PBrush" ShapeID="_x0000_i1025" DrawAspect="Content" ObjectID="_1777347901" r:id="rId9"/>
              </w:object>
            </w:r>
          </w:p>
        </w:tc>
      </w:tr>
    </w:tbl>
    <w:p w14:paraId="5B647B4E" w14:textId="77777777" w:rsidR="005F67B0" w:rsidRDefault="005F67B0" w:rsidP="005F67B0"/>
    <w:p w14:paraId="38DB5580" w14:textId="77777777" w:rsidR="005F67B0" w:rsidRDefault="005F67B0" w:rsidP="005F67B0">
      <w:r>
        <w:t>Q1 : Que signifie la phrase soulignée ?</w:t>
      </w:r>
    </w:p>
    <w:p w14:paraId="516BD422" w14:textId="77777777" w:rsidR="005F67B0" w:rsidRDefault="005F67B0" w:rsidP="005F67B0">
      <w:r>
        <w:t>Q2 : Au vu de ce qui précède, en quoi peut-on dire que la démocratie requiert une participation citoyenne ?</w:t>
      </w:r>
    </w:p>
    <w:p w14:paraId="30B604E1" w14:textId="77777777" w:rsidR="005F67B0" w:rsidRDefault="005F67B0" w:rsidP="005F67B0">
      <w:r>
        <w:t>Q3 : Citez quelques-uns des moyens par lesquels les citoyen(ne)s peuvent participer en politique aujourd’hui.</w:t>
      </w:r>
    </w:p>
    <w:p w14:paraId="51E5EE20" w14:textId="77777777" w:rsidR="005F67B0" w:rsidRDefault="005F67B0" w:rsidP="005F67B0"/>
    <w:p w14:paraId="7CED18EA" w14:textId="77777777" w:rsidR="005F67B0" w:rsidRPr="00AB7FC9" w:rsidRDefault="005F67B0" w:rsidP="005F67B0">
      <w:pPr>
        <w:rPr>
          <w:u w:val="single"/>
        </w:rPr>
      </w:pPr>
      <w:r w:rsidRPr="00AB7FC9">
        <w:rPr>
          <w:u w:val="single"/>
        </w:rPr>
        <w:t>Activité 2 : Des formes variées de l’engagement politique</w:t>
      </w:r>
    </w:p>
    <w:p w14:paraId="2EE1BA4D" w14:textId="77777777" w:rsidR="005F67B0" w:rsidRDefault="005F67B0" w:rsidP="005F67B0">
      <w:r>
        <w:t>Q1 : Complétez le tableau ci-dessous en expliquant quels sont les acteurs et les objets des différents évènements présentés.</w:t>
      </w:r>
    </w:p>
    <w:tbl>
      <w:tblPr>
        <w:tblStyle w:val="Grilledutableau"/>
        <w:tblW w:w="0" w:type="auto"/>
        <w:tblLook w:val="04A0" w:firstRow="1" w:lastRow="0" w:firstColumn="1" w:lastColumn="0" w:noHBand="0" w:noVBand="1"/>
      </w:tblPr>
      <w:tblGrid>
        <w:gridCol w:w="2760"/>
        <w:gridCol w:w="3904"/>
        <w:gridCol w:w="3735"/>
      </w:tblGrid>
      <w:tr w:rsidR="005F67B0" w14:paraId="6956E35A" w14:textId="77777777" w:rsidTr="00900A70">
        <w:trPr>
          <w:trHeight w:val="306"/>
        </w:trPr>
        <w:tc>
          <w:tcPr>
            <w:tcW w:w="2760" w:type="dxa"/>
          </w:tcPr>
          <w:p w14:paraId="24B4E807" w14:textId="77777777" w:rsidR="005F67B0" w:rsidRDefault="005F67B0" w:rsidP="00900A70">
            <w:pPr>
              <w:jc w:val="center"/>
            </w:pPr>
            <w:r>
              <w:t>Evènements</w:t>
            </w:r>
          </w:p>
        </w:tc>
        <w:tc>
          <w:tcPr>
            <w:tcW w:w="3904" w:type="dxa"/>
          </w:tcPr>
          <w:p w14:paraId="4B361608" w14:textId="77777777" w:rsidR="005F67B0" w:rsidRDefault="005F67B0" w:rsidP="00900A70">
            <w:pPr>
              <w:jc w:val="center"/>
            </w:pPr>
            <w:r>
              <w:t>Acteurs = qui ?</w:t>
            </w:r>
          </w:p>
        </w:tc>
        <w:tc>
          <w:tcPr>
            <w:tcW w:w="3735" w:type="dxa"/>
          </w:tcPr>
          <w:p w14:paraId="74F8014D" w14:textId="77777777" w:rsidR="005F67B0" w:rsidRDefault="005F67B0" w:rsidP="00900A70">
            <w:pPr>
              <w:jc w:val="center"/>
            </w:pPr>
            <w:r>
              <w:t>Objets = pourquoi ?</w:t>
            </w:r>
          </w:p>
        </w:tc>
      </w:tr>
      <w:tr w:rsidR="005F67B0" w:rsidRPr="006D4DE7" w14:paraId="795F3D9D" w14:textId="77777777" w:rsidTr="00900A70">
        <w:trPr>
          <w:trHeight w:val="1148"/>
        </w:trPr>
        <w:tc>
          <w:tcPr>
            <w:tcW w:w="2760" w:type="dxa"/>
          </w:tcPr>
          <w:p w14:paraId="455CE19D" w14:textId="77777777" w:rsidR="005F67B0" w:rsidRPr="00570623" w:rsidRDefault="005F67B0" w:rsidP="00900A70">
            <w:pPr>
              <w:rPr>
                <w:color w:val="467886" w:themeColor="hyperlink"/>
                <w:u w:val="single"/>
              </w:rPr>
            </w:pPr>
            <w:hyperlink r:id="rId10" w:history="1">
              <w:r>
                <w:rPr>
                  <w:rStyle w:val="Lienhypertexte"/>
                </w:rPr>
                <w:t>Les actions coup de poing de Greenpeace - #Focus - YouTube</w:t>
              </w:r>
            </w:hyperlink>
          </w:p>
        </w:tc>
        <w:tc>
          <w:tcPr>
            <w:tcW w:w="3904" w:type="dxa"/>
          </w:tcPr>
          <w:p w14:paraId="17482FC9" w14:textId="77777777" w:rsidR="005F67B0" w:rsidRPr="006D4DE7" w:rsidRDefault="005F67B0" w:rsidP="00900A70"/>
        </w:tc>
        <w:tc>
          <w:tcPr>
            <w:tcW w:w="3735" w:type="dxa"/>
          </w:tcPr>
          <w:p w14:paraId="475DED23" w14:textId="77777777" w:rsidR="005F67B0" w:rsidRPr="006D4DE7" w:rsidRDefault="005F67B0" w:rsidP="00900A70"/>
        </w:tc>
      </w:tr>
      <w:tr w:rsidR="005F67B0" w:rsidRPr="006D4DE7" w14:paraId="6629C1ED" w14:textId="77777777" w:rsidTr="00900A70">
        <w:trPr>
          <w:trHeight w:val="1422"/>
        </w:trPr>
        <w:tc>
          <w:tcPr>
            <w:tcW w:w="2760" w:type="dxa"/>
          </w:tcPr>
          <w:p w14:paraId="55CBB16F" w14:textId="77777777" w:rsidR="005F67B0" w:rsidRPr="006D4DE7" w:rsidRDefault="005F67B0" w:rsidP="00900A70">
            <w:hyperlink r:id="rId11" w:history="1">
              <w:r>
                <w:rPr>
                  <w:rStyle w:val="Lienhypertexte"/>
                </w:rPr>
                <w:t>Mort de George Floyd : journée de manifestation pacifique aux États-Unis - YouTube</w:t>
              </w:r>
            </w:hyperlink>
          </w:p>
        </w:tc>
        <w:tc>
          <w:tcPr>
            <w:tcW w:w="3904" w:type="dxa"/>
          </w:tcPr>
          <w:p w14:paraId="0262E3D7" w14:textId="77777777" w:rsidR="005F67B0" w:rsidRPr="006D4DE7" w:rsidRDefault="005F67B0" w:rsidP="00900A70"/>
        </w:tc>
        <w:tc>
          <w:tcPr>
            <w:tcW w:w="3735" w:type="dxa"/>
          </w:tcPr>
          <w:p w14:paraId="26CB73E4" w14:textId="77777777" w:rsidR="005F67B0" w:rsidRPr="006D4DE7" w:rsidRDefault="005F67B0" w:rsidP="00900A70"/>
        </w:tc>
      </w:tr>
      <w:tr w:rsidR="005F67B0" w:rsidRPr="006D4DE7" w14:paraId="4321F253" w14:textId="77777777" w:rsidTr="00900A70">
        <w:trPr>
          <w:trHeight w:val="1281"/>
        </w:trPr>
        <w:tc>
          <w:tcPr>
            <w:tcW w:w="2760" w:type="dxa"/>
          </w:tcPr>
          <w:p w14:paraId="6B01989B" w14:textId="77777777" w:rsidR="005F67B0" w:rsidRPr="006D4DE7" w:rsidRDefault="005F67B0" w:rsidP="00900A70">
            <w:hyperlink r:id="rId12" w:history="1">
              <w:r>
                <w:rPr>
                  <w:rStyle w:val="Lienhypertexte"/>
                </w:rPr>
                <w:t>MANIFESTATION FN A PARIS - YouTube</w:t>
              </w:r>
            </w:hyperlink>
          </w:p>
        </w:tc>
        <w:tc>
          <w:tcPr>
            <w:tcW w:w="3904" w:type="dxa"/>
          </w:tcPr>
          <w:p w14:paraId="374867A6" w14:textId="77777777" w:rsidR="005F67B0" w:rsidRPr="006D4DE7" w:rsidRDefault="005F67B0" w:rsidP="00900A70"/>
        </w:tc>
        <w:tc>
          <w:tcPr>
            <w:tcW w:w="3735" w:type="dxa"/>
          </w:tcPr>
          <w:p w14:paraId="6FBD1029" w14:textId="77777777" w:rsidR="005F67B0" w:rsidRPr="006D4DE7" w:rsidRDefault="005F67B0" w:rsidP="00900A70"/>
        </w:tc>
      </w:tr>
      <w:tr w:rsidR="005F67B0" w:rsidRPr="006D4DE7" w14:paraId="31A3F6DD" w14:textId="77777777" w:rsidTr="00900A70">
        <w:trPr>
          <w:trHeight w:val="1429"/>
        </w:trPr>
        <w:tc>
          <w:tcPr>
            <w:tcW w:w="2760" w:type="dxa"/>
          </w:tcPr>
          <w:p w14:paraId="085A36B1" w14:textId="77777777" w:rsidR="005F67B0" w:rsidRPr="006D4DE7" w:rsidRDefault="005F67B0" w:rsidP="00900A70">
            <w:hyperlink r:id="rId13" w:history="1">
              <w:r>
                <w:rPr>
                  <w:rStyle w:val="Lienhypertexte"/>
                </w:rPr>
                <w:t>Grève du 17 décembre : tous les syndicats unis avant des consultations demain - YouTube</w:t>
              </w:r>
            </w:hyperlink>
          </w:p>
        </w:tc>
        <w:tc>
          <w:tcPr>
            <w:tcW w:w="3904" w:type="dxa"/>
          </w:tcPr>
          <w:p w14:paraId="07F0E44B" w14:textId="77777777" w:rsidR="005F67B0" w:rsidRPr="006D4DE7" w:rsidRDefault="005F67B0" w:rsidP="00900A70"/>
        </w:tc>
        <w:tc>
          <w:tcPr>
            <w:tcW w:w="3735" w:type="dxa"/>
          </w:tcPr>
          <w:p w14:paraId="3F72C95E" w14:textId="77777777" w:rsidR="005F67B0" w:rsidRPr="006D4DE7" w:rsidRDefault="005F67B0" w:rsidP="00900A70"/>
        </w:tc>
      </w:tr>
    </w:tbl>
    <w:p w14:paraId="7A423C58" w14:textId="77777777" w:rsidR="005F67B0" w:rsidRDefault="005F67B0" w:rsidP="005F67B0"/>
    <w:p w14:paraId="5A1207C9" w14:textId="77777777" w:rsidR="005F67B0" w:rsidRDefault="005F67B0" w:rsidP="005F67B0"/>
    <w:p w14:paraId="00C181C4" w14:textId="77777777" w:rsidR="005F67B0" w:rsidRDefault="005F67B0" w:rsidP="005F67B0"/>
    <w:p w14:paraId="1A9BE438" w14:textId="77777777" w:rsidR="005F67B0" w:rsidRDefault="005F67B0" w:rsidP="005F67B0">
      <w:r>
        <w:lastRenderedPageBreak/>
        <w:t>Q2 : A quelle forme d’engagement politique correspond chacun de ces exemples ? cochez la case correspondante dans le tableau.</w:t>
      </w:r>
    </w:p>
    <w:p w14:paraId="698EEBAB" w14:textId="77777777" w:rsidR="005F67B0" w:rsidRPr="006D4DE7" w:rsidRDefault="005F67B0" w:rsidP="005F67B0">
      <w:pPr>
        <w:jc w:val="center"/>
      </w:pPr>
      <w:r w:rsidRPr="00AB7FC9">
        <w:rPr>
          <w:noProof/>
        </w:rPr>
        <w:drawing>
          <wp:inline distT="0" distB="0" distL="0" distR="0" wp14:anchorId="7A426229" wp14:editId="1926EDA1">
            <wp:extent cx="6490310" cy="4798337"/>
            <wp:effectExtent l="0" t="0" r="6350" b="2540"/>
            <wp:docPr id="4" name="Imag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nombre, Police&#10;&#10;Description générée automatiquement"/>
                    <pic:cNvPicPr/>
                  </pic:nvPicPr>
                  <pic:blipFill>
                    <a:blip r:embed="rId14"/>
                    <a:stretch>
                      <a:fillRect/>
                    </a:stretch>
                  </pic:blipFill>
                  <pic:spPr>
                    <a:xfrm>
                      <a:off x="0" y="0"/>
                      <a:ext cx="6501427" cy="4806556"/>
                    </a:xfrm>
                    <a:prstGeom prst="rect">
                      <a:avLst/>
                    </a:prstGeom>
                  </pic:spPr>
                </pic:pic>
              </a:graphicData>
            </a:graphic>
          </wp:inline>
        </w:drawing>
      </w:r>
    </w:p>
    <w:p w14:paraId="2AF3F4B9" w14:textId="77777777" w:rsidR="005F67B0" w:rsidRDefault="005F67B0" w:rsidP="005F67B0"/>
    <w:p w14:paraId="6C002715" w14:textId="77777777" w:rsidR="005F67B0" w:rsidRDefault="005F67B0" w:rsidP="005F67B0">
      <w:r>
        <w:t xml:space="preserve">Q3 : Reliez chaque notion à sa définition </w:t>
      </w:r>
    </w:p>
    <w:p w14:paraId="5CE85494" w14:textId="77777777" w:rsidR="005F67B0" w:rsidRDefault="005F67B0" w:rsidP="005F67B0">
      <w:pPr>
        <w:jc w:val="center"/>
      </w:pPr>
      <w:r>
        <w:rPr>
          <w:noProof/>
        </w:rPr>
        <w:drawing>
          <wp:inline distT="0" distB="0" distL="0" distR="0" wp14:anchorId="6785ED9E" wp14:editId="05770B3D">
            <wp:extent cx="6565993" cy="2942377"/>
            <wp:effectExtent l="0" t="0" r="6350" b="0"/>
            <wp:docPr id="5" name="Image 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Police, nombr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6298" cy="2960439"/>
                    </a:xfrm>
                    <a:prstGeom prst="rect">
                      <a:avLst/>
                    </a:prstGeom>
                    <a:noFill/>
                    <a:ln>
                      <a:noFill/>
                    </a:ln>
                  </pic:spPr>
                </pic:pic>
              </a:graphicData>
            </a:graphic>
          </wp:inline>
        </w:drawing>
      </w:r>
    </w:p>
    <w:p w14:paraId="580186A9" w14:textId="77777777" w:rsidR="005F67B0" w:rsidRDefault="005F67B0" w:rsidP="005F67B0"/>
    <w:p w14:paraId="4D97D384" w14:textId="77777777" w:rsidR="005F67B0" w:rsidRDefault="005F67B0" w:rsidP="005F67B0">
      <w:r>
        <w:t>Q4 : Vous chercherez un autre exemple d’action collective en indiquant la forme, les acteurs et l’objet afin de le présenter rapidement à l’oral en vous appuyant sur un support de présentation.</w:t>
      </w:r>
    </w:p>
    <w:p w14:paraId="549A4BCA" w14:textId="77777777" w:rsidR="005F67B0" w:rsidRPr="00370E4A" w:rsidRDefault="005F67B0" w:rsidP="005F67B0">
      <w:pPr>
        <w:pStyle w:val="Paragraphedeliste"/>
        <w:numPr>
          <w:ilvl w:val="1"/>
          <w:numId w:val="4"/>
        </w:numPr>
        <w:rPr>
          <w:b/>
          <w:bCs/>
          <w:u w:val="single"/>
        </w:rPr>
      </w:pPr>
      <w:r w:rsidRPr="00370E4A">
        <w:rPr>
          <w:b/>
          <w:bCs/>
          <w:u w:val="single"/>
        </w:rPr>
        <w:lastRenderedPageBreak/>
        <w:t>Pourquoi l’individu s’engage-t-il ?</w:t>
      </w:r>
    </w:p>
    <w:p w14:paraId="3E5A603F" w14:textId="77777777" w:rsidR="005F67B0" w:rsidRDefault="005F67B0" w:rsidP="005F67B0">
      <w:pPr>
        <w:pStyle w:val="Paragraphedeliste"/>
      </w:pPr>
    </w:p>
    <w:p w14:paraId="2C2B1EE3" w14:textId="77777777" w:rsidR="005F67B0" w:rsidRPr="007B6DD4" w:rsidRDefault="005F67B0" w:rsidP="005F67B0">
      <w:pPr>
        <w:rPr>
          <w:u w:val="single"/>
        </w:rPr>
      </w:pPr>
      <w:r w:rsidRPr="007B6DD4">
        <w:rPr>
          <w:u w:val="single"/>
        </w:rPr>
        <w:t>Document 1 : Qu’est-ce que le paradoxe de l’action collective ?</w:t>
      </w:r>
    </w:p>
    <w:p w14:paraId="0D4CC7AE" w14:textId="77777777" w:rsidR="005F67B0" w:rsidRDefault="005F67B0" w:rsidP="005F67B0">
      <w:r>
        <w:rPr>
          <w:noProof/>
        </w:rPr>
        <w:drawing>
          <wp:inline distT="0" distB="0" distL="0" distR="0" wp14:anchorId="6458F2B6" wp14:editId="42F6DD28">
            <wp:extent cx="6645897" cy="2969537"/>
            <wp:effectExtent l="0" t="0" r="3175" b="2540"/>
            <wp:docPr id="6" name="Image 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Police, nombr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9768" cy="2980203"/>
                    </a:xfrm>
                    <a:prstGeom prst="rect">
                      <a:avLst/>
                    </a:prstGeom>
                    <a:noFill/>
                    <a:ln>
                      <a:noFill/>
                    </a:ln>
                  </pic:spPr>
                </pic:pic>
              </a:graphicData>
            </a:graphic>
          </wp:inline>
        </w:drawing>
      </w:r>
    </w:p>
    <w:p w14:paraId="55951030" w14:textId="77777777" w:rsidR="005F67B0" w:rsidRDefault="005F67B0" w:rsidP="005F67B0">
      <w:pPr>
        <w:pStyle w:val="Paragraphedeliste"/>
        <w:numPr>
          <w:ilvl w:val="0"/>
          <w:numId w:val="5"/>
        </w:numPr>
      </w:pPr>
      <w:r>
        <w:t>Comment définir le comportement de passager clandestin ?</w:t>
      </w:r>
    </w:p>
    <w:p w14:paraId="529AE132" w14:textId="77777777" w:rsidR="005F67B0" w:rsidRDefault="005F67B0" w:rsidP="005F67B0">
      <w:pPr>
        <w:pStyle w:val="Paragraphedeliste"/>
        <w:numPr>
          <w:ilvl w:val="0"/>
          <w:numId w:val="5"/>
        </w:numPr>
      </w:pPr>
      <w:r>
        <w:t>Pourquoi parle-t-on de paradoxe de l’action collective ?</w:t>
      </w:r>
    </w:p>
    <w:p w14:paraId="1ABE1A40" w14:textId="77777777" w:rsidR="005F67B0" w:rsidRDefault="005F67B0" w:rsidP="005F67B0"/>
    <w:p w14:paraId="0A01CFFC" w14:textId="77777777" w:rsidR="005F67B0" w:rsidRDefault="005F67B0" w:rsidP="005F67B0"/>
    <w:p w14:paraId="0294BC02" w14:textId="77777777" w:rsidR="005F67B0" w:rsidRPr="007B6DD4" w:rsidRDefault="005F67B0" w:rsidP="005F67B0">
      <w:pPr>
        <w:rPr>
          <w:u w:val="single"/>
        </w:rPr>
      </w:pPr>
      <w:r w:rsidRPr="007B6DD4">
        <w:rPr>
          <w:u w:val="single"/>
        </w:rPr>
        <w:t>Document 2 : Comment, alors, expliquer l’engagement politique ?</w:t>
      </w:r>
    </w:p>
    <w:p w14:paraId="1EFD5AD1" w14:textId="77777777" w:rsidR="005F67B0" w:rsidRDefault="005F67B0" w:rsidP="005F67B0">
      <w:r>
        <w:rPr>
          <w:noProof/>
        </w:rPr>
        <w:drawing>
          <wp:inline distT="0" distB="0" distL="0" distR="0" wp14:anchorId="713A9E06" wp14:editId="44849091">
            <wp:extent cx="6672381" cy="3123446"/>
            <wp:effectExtent l="0" t="0" r="0" b="1270"/>
            <wp:docPr id="7" name="Image 7"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Police, lign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850" cy="3130219"/>
                    </a:xfrm>
                    <a:prstGeom prst="rect">
                      <a:avLst/>
                    </a:prstGeom>
                    <a:noFill/>
                    <a:ln>
                      <a:noFill/>
                    </a:ln>
                  </pic:spPr>
                </pic:pic>
              </a:graphicData>
            </a:graphic>
          </wp:inline>
        </w:drawing>
      </w:r>
    </w:p>
    <w:p w14:paraId="7891BF58" w14:textId="77777777" w:rsidR="005F67B0" w:rsidRDefault="005F67B0" w:rsidP="005F67B0"/>
    <w:p w14:paraId="0A668563" w14:textId="77777777" w:rsidR="005F67B0" w:rsidRDefault="005F67B0" w:rsidP="005F67B0"/>
    <w:p w14:paraId="1A17E888" w14:textId="77777777" w:rsidR="005F67B0" w:rsidRDefault="005F67B0" w:rsidP="005F67B0"/>
    <w:p w14:paraId="22405A69" w14:textId="77777777" w:rsidR="005F67B0" w:rsidRDefault="005F67B0" w:rsidP="005F67B0"/>
    <w:p w14:paraId="19D9400B" w14:textId="77777777" w:rsidR="005F67B0" w:rsidRDefault="005F67B0" w:rsidP="005F67B0"/>
    <w:p w14:paraId="3E7AADED" w14:textId="7C7B59A8" w:rsidR="005F67B0" w:rsidRPr="00370E4A" w:rsidRDefault="005F67B0" w:rsidP="005F67B0">
      <w:pPr>
        <w:rPr>
          <w:u w:val="single"/>
        </w:rPr>
      </w:pPr>
      <w:r w:rsidRPr="00370E4A">
        <w:rPr>
          <w:u w:val="single"/>
        </w:rPr>
        <w:lastRenderedPageBreak/>
        <w:t>Document 3 : l</w:t>
      </w:r>
      <w:r>
        <w:rPr>
          <w:u w:val="single"/>
        </w:rPr>
        <w:t>’importance</w:t>
      </w:r>
      <w:r w:rsidRPr="00370E4A">
        <w:rPr>
          <w:u w:val="single"/>
        </w:rPr>
        <w:t xml:space="preserve"> de la rétribution symbolique</w:t>
      </w:r>
    </w:p>
    <w:p w14:paraId="036F4554" w14:textId="232B726D" w:rsidR="005F67B0" w:rsidRDefault="005F67B0" w:rsidP="005F67B0">
      <w:r w:rsidRPr="0063450E">
        <w:rPr>
          <w:noProof/>
        </w:rPr>
        <w:drawing>
          <wp:anchor distT="0" distB="0" distL="114300" distR="114300" simplePos="0" relativeHeight="251660288" behindDoc="1" locked="0" layoutInCell="1" allowOverlap="1" wp14:anchorId="0EE9BE13" wp14:editId="49C53E66">
            <wp:simplePos x="0" y="0"/>
            <wp:positionH relativeFrom="margin">
              <wp:align>left</wp:align>
            </wp:positionH>
            <wp:positionV relativeFrom="paragraph">
              <wp:posOffset>4445</wp:posOffset>
            </wp:positionV>
            <wp:extent cx="2965450" cy="4095115"/>
            <wp:effectExtent l="0" t="0" r="6350" b="635"/>
            <wp:wrapTight wrapText="bothSides">
              <wp:wrapPolygon edited="0">
                <wp:start x="0" y="0"/>
                <wp:lineTo x="0" y="21503"/>
                <wp:lineTo x="21507" y="21503"/>
                <wp:lineTo x="21507" y="0"/>
                <wp:lineTo x="0" y="0"/>
              </wp:wrapPolygon>
            </wp:wrapTight>
            <wp:docPr id="8" name="Image 8" descr="Une image contenant texte, noir et blanc, papier,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noir et blanc, papier, Polic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972207" cy="4104151"/>
                    </a:xfrm>
                    <a:prstGeom prst="rect">
                      <a:avLst/>
                    </a:prstGeom>
                  </pic:spPr>
                </pic:pic>
              </a:graphicData>
            </a:graphic>
            <wp14:sizeRelH relativeFrom="margin">
              <wp14:pctWidth>0</wp14:pctWidth>
            </wp14:sizeRelH>
            <wp14:sizeRelV relativeFrom="margin">
              <wp14:pctHeight>0</wp14:pctHeight>
            </wp14:sizeRelV>
          </wp:anchor>
        </w:drawing>
      </w:r>
    </w:p>
    <w:p w14:paraId="5EC34E07" w14:textId="77777777" w:rsidR="005F67B0" w:rsidRDefault="005F67B0" w:rsidP="005F67B0">
      <w:r>
        <w:t>Q1 : Qu’est-ce que le mouvement des Gilets Jaunes a apporté à Coralie ?</w:t>
      </w:r>
    </w:p>
    <w:p w14:paraId="05954A53" w14:textId="77777777" w:rsidR="005F67B0" w:rsidRDefault="005F67B0" w:rsidP="005F67B0">
      <w:r>
        <w:t>Q2 : Pourquoi peut-on parler de rétributions symboliques ?</w:t>
      </w:r>
    </w:p>
    <w:p w14:paraId="4B50F538" w14:textId="77777777" w:rsidR="005F67B0" w:rsidRDefault="005F67B0" w:rsidP="005F67B0">
      <w:r>
        <w:t>Q3 : Donnez d’autres exemples de rétributions symboliques.</w:t>
      </w:r>
    </w:p>
    <w:p w14:paraId="7BDC3F7B" w14:textId="77777777" w:rsidR="005F67B0" w:rsidRDefault="005F67B0" w:rsidP="005F67B0"/>
    <w:p w14:paraId="4B7C3F3A" w14:textId="77777777" w:rsidR="005F67B0" w:rsidRDefault="005F67B0" w:rsidP="005F67B0"/>
    <w:p w14:paraId="7892837C" w14:textId="77777777" w:rsidR="005F67B0" w:rsidRDefault="005F67B0" w:rsidP="005F67B0"/>
    <w:p w14:paraId="27CB3013" w14:textId="77777777" w:rsidR="005F67B0" w:rsidRDefault="005F67B0" w:rsidP="005F67B0"/>
    <w:p w14:paraId="38FFFE7A" w14:textId="77777777" w:rsidR="005F67B0" w:rsidRDefault="005F67B0" w:rsidP="005F67B0"/>
    <w:p w14:paraId="4FD2634A" w14:textId="77777777" w:rsidR="005F67B0" w:rsidRDefault="005F67B0" w:rsidP="005F67B0"/>
    <w:p w14:paraId="5537E6F9" w14:textId="77777777" w:rsidR="005F67B0" w:rsidRDefault="005F67B0" w:rsidP="005F67B0"/>
    <w:p w14:paraId="5CA4B72C" w14:textId="77777777" w:rsidR="005F67B0" w:rsidRDefault="005F67B0" w:rsidP="005F67B0">
      <w:pPr>
        <w:rPr>
          <w:u w:val="single"/>
        </w:rPr>
      </w:pPr>
    </w:p>
    <w:p w14:paraId="1A8B820C" w14:textId="77777777" w:rsidR="005F67B0" w:rsidRDefault="005F67B0" w:rsidP="005F67B0">
      <w:pPr>
        <w:rPr>
          <w:u w:val="single"/>
        </w:rPr>
      </w:pPr>
    </w:p>
    <w:p w14:paraId="73538BFC" w14:textId="77777777" w:rsidR="005F67B0" w:rsidRDefault="005F67B0" w:rsidP="005F67B0">
      <w:pPr>
        <w:rPr>
          <w:u w:val="single"/>
        </w:rPr>
      </w:pPr>
    </w:p>
    <w:p w14:paraId="7508BA35" w14:textId="77777777" w:rsidR="005F67B0" w:rsidRPr="00516B75" w:rsidRDefault="005F67B0" w:rsidP="005F67B0">
      <w:pPr>
        <w:rPr>
          <w:u w:val="single"/>
        </w:rPr>
      </w:pPr>
      <w:r w:rsidRPr="00516B75">
        <w:rPr>
          <w:u w:val="single"/>
        </w:rPr>
        <w:t>Document 4 : Un engagement politique influencé par la structure des opportunités politiques</w:t>
      </w:r>
    </w:p>
    <w:tbl>
      <w:tblPr>
        <w:tblStyle w:val="Grilledutableau"/>
        <w:tblW w:w="9523" w:type="dxa"/>
        <w:tblLook w:val="04A0" w:firstRow="1" w:lastRow="0" w:firstColumn="1" w:lastColumn="0" w:noHBand="0" w:noVBand="1"/>
      </w:tblPr>
      <w:tblGrid>
        <w:gridCol w:w="10086"/>
      </w:tblGrid>
      <w:tr w:rsidR="005F67B0" w14:paraId="26EB856D" w14:textId="77777777" w:rsidTr="005F67B0">
        <w:trPr>
          <w:trHeight w:val="6115"/>
        </w:trPr>
        <w:tc>
          <w:tcPr>
            <w:tcW w:w="9523" w:type="dxa"/>
          </w:tcPr>
          <w:p w14:paraId="6ADC77C4" w14:textId="77777777" w:rsidR="005F67B0" w:rsidRDefault="005F67B0" w:rsidP="00900A70">
            <w:r>
              <w:rPr>
                <w:noProof/>
              </w:rPr>
              <w:drawing>
                <wp:inline distT="0" distB="0" distL="0" distR="0" wp14:anchorId="46B46C27" wp14:editId="72A46657">
                  <wp:extent cx="6264998" cy="4267940"/>
                  <wp:effectExtent l="0" t="0" r="2540" b="0"/>
                  <wp:docPr id="3" name="Image 3"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Police, document&#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3391" cy="4355406"/>
                          </a:xfrm>
                          <a:prstGeom prst="rect">
                            <a:avLst/>
                          </a:prstGeom>
                          <a:noFill/>
                          <a:ln>
                            <a:noFill/>
                          </a:ln>
                        </pic:spPr>
                      </pic:pic>
                    </a:graphicData>
                  </a:graphic>
                </wp:inline>
              </w:drawing>
            </w:r>
          </w:p>
        </w:tc>
      </w:tr>
    </w:tbl>
    <w:p w14:paraId="346A7DBE" w14:textId="77777777" w:rsidR="005F67B0" w:rsidRDefault="005F67B0" w:rsidP="005F67B0">
      <w:r>
        <w:t>Q1 : Comment définir la notion de « structure des opportunités politiques » ?</w:t>
      </w:r>
    </w:p>
    <w:p w14:paraId="74669F03" w14:textId="77777777" w:rsidR="005F67B0" w:rsidRDefault="005F67B0" w:rsidP="005F67B0">
      <w:r>
        <w:t>Q2 : Quels sont les différents éléments qui influencent la structure des opportunités politiques ?</w:t>
      </w:r>
    </w:p>
    <w:p w14:paraId="1FEF30C0" w14:textId="77777777" w:rsidR="005F67B0" w:rsidRDefault="005F67B0" w:rsidP="005F67B0">
      <w:pPr>
        <w:pStyle w:val="Paragraphedeliste"/>
        <w:numPr>
          <w:ilvl w:val="1"/>
          <w:numId w:val="4"/>
        </w:numPr>
        <w:rPr>
          <w:b/>
          <w:bCs/>
          <w:u w:val="single"/>
        </w:rPr>
      </w:pPr>
      <w:r w:rsidRPr="00E3553B">
        <w:rPr>
          <w:b/>
          <w:bCs/>
          <w:u w:val="single"/>
        </w:rPr>
        <w:lastRenderedPageBreak/>
        <w:t>Qui s’engage ?</w:t>
      </w:r>
    </w:p>
    <w:p w14:paraId="362DF690" w14:textId="77777777" w:rsidR="005F67B0" w:rsidRPr="00E3553B" w:rsidRDefault="005F67B0" w:rsidP="005F67B0">
      <w:pPr>
        <w:pStyle w:val="Paragraphedeliste"/>
        <w:rPr>
          <w:b/>
          <w:bCs/>
          <w:u w:val="single"/>
        </w:rPr>
      </w:pPr>
    </w:p>
    <w:p w14:paraId="1C58D0BA" w14:textId="77777777" w:rsidR="005F67B0" w:rsidRDefault="005F67B0" w:rsidP="005F67B0">
      <w:pPr>
        <w:rPr>
          <w:u w:val="single"/>
        </w:rPr>
      </w:pPr>
      <w:r w:rsidRPr="000600F9">
        <w:rPr>
          <w:noProof/>
        </w:rPr>
        <w:drawing>
          <wp:anchor distT="0" distB="0" distL="114300" distR="114300" simplePos="0" relativeHeight="251661312" behindDoc="0" locked="0" layoutInCell="1" allowOverlap="1" wp14:anchorId="02AE5425" wp14:editId="2CAADDC6">
            <wp:simplePos x="0" y="0"/>
            <wp:positionH relativeFrom="margin">
              <wp:posOffset>510540</wp:posOffset>
            </wp:positionH>
            <wp:positionV relativeFrom="paragraph">
              <wp:posOffset>258445</wp:posOffset>
            </wp:positionV>
            <wp:extent cx="5238115" cy="3186430"/>
            <wp:effectExtent l="0" t="0" r="635" b="0"/>
            <wp:wrapSquare wrapText="bothSides"/>
            <wp:docPr id="10" name="Image 1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nombre, Polic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238115" cy="3186430"/>
                    </a:xfrm>
                    <a:prstGeom prst="rect">
                      <a:avLst/>
                    </a:prstGeom>
                  </pic:spPr>
                </pic:pic>
              </a:graphicData>
            </a:graphic>
          </wp:anchor>
        </w:drawing>
      </w:r>
      <w:r>
        <w:rPr>
          <w:u w:val="single"/>
        </w:rPr>
        <w:t>Activité</w:t>
      </w:r>
      <w:r w:rsidRPr="00E3553B">
        <w:rPr>
          <w:u w:val="single"/>
        </w:rPr>
        <w:t xml:space="preserve"> : </w:t>
      </w:r>
      <w:r>
        <w:rPr>
          <w:u w:val="single"/>
        </w:rPr>
        <w:t>Qui s’engage aujourd’hui ?</w:t>
      </w:r>
    </w:p>
    <w:p w14:paraId="164C1DF4" w14:textId="77777777" w:rsidR="005F67B0" w:rsidRDefault="005F67B0" w:rsidP="005F67B0">
      <w:pPr>
        <w:jc w:val="center"/>
      </w:pPr>
    </w:p>
    <w:p w14:paraId="0125DDD4" w14:textId="77777777" w:rsidR="005F67B0" w:rsidRPr="00197579" w:rsidRDefault="005F67B0" w:rsidP="005F67B0">
      <w:pPr>
        <w:rPr>
          <w:u w:val="single"/>
        </w:rPr>
      </w:pPr>
      <w:r w:rsidRPr="00197579">
        <w:rPr>
          <w:u w:val="single"/>
        </w:rPr>
        <w:t>Doc A</w:t>
      </w:r>
    </w:p>
    <w:p w14:paraId="24BBCCBC" w14:textId="77777777" w:rsidR="005F67B0" w:rsidRDefault="005F67B0" w:rsidP="005F67B0">
      <w:pPr>
        <w:jc w:val="center"/>
      </w:pPr>
    </w:p>
    <w:p w14:paraId="53A9FD0C" w14:textId="77777777" w:rsidR="005F67B0" w:rsidRPr="00197579" w:rsidRDefault="005F67B0" w:rsidP="005F67B0"/>
    <w:p w14:paraId="3B5D95E8" w14:textId="77777777" w:rsidR="005F67B0" w:rsidRPr="00197579" w:rsidRDefault="005F67B0" w:rsidP="005F67B0"/>
    <w:p w14:paraId="104CADAA" w14:textId="77777777" w:rsidR="005F67B0" w:rsidRPr="00197579" w:rsidRDefault="005F67B0" w:rsidP="005F67B0"/>
    <w:p w14:paraId="68AF1810" w14:textId="77777777" w:rsidR="005F67B0" w:rsidRPr="00197579" w:rsidRDefault="005F67B0" w:rsidP="005F67B0"/>
    <w:p w14:paraId="203B1EB1" w14:textId="77777777" w:rsidR="005F67B0" w:rsidRPr="00197579" w:rsidRDefault="005F67B0" w:rsidP="005F67B0"/>
    <w:p w14:paraId="17152FF7" w14:textId="77777777" w:rsidR="005F67B0" w:rsidRPr="00197579" w:rsidRDefault="005F67B0" w:rsidP="005F67B0"/>
    <w:p w14:paraId="22DDCB08" w14:textId="77777777" w:rsidR="005F67B0" w:rsidRPr="00197579" w:rsidRDefault="005F67B0" w:rsidP="005F67B0"/>
    <w:p w14:paraId="31C2C381" w14:textId="77777777" w:rsidR="005F67B0" w:rsidRPr="00197579" w:rsidRDefault="005F67B0" w:rsidP="005F67B0"/>
    <w:p w14:paraId="17D2FE4A" w14:textId="77777777" w:rsidR="005F67B0" w:rsidRPr="00197579" w:rsidRDefault="005F67B0" w:rsidP="005F67B0">
      <w:r w:rsidRPr="00396CBB">
        <w:rPr>
          <w:noProof/>
        </w:rPr>
        <w:drawing>
          <wp:anchor distT="0" distB="0" distL="114300" distR="114300" simplePos="0" relativeHeight="251662336" behindDoc="0" locked="0" layoutInCell="1" allowOverlap="1" wp14:anchorId="1F9B120D" wp14:editId="320AB944">
            <wp:simplePos x="0" y="0"/>
            <wp:positionH relativeFrom="margin">
              <wp:posOffset>499148</wp:posOffset>
            </wp:positionH>
            <wp:positionV relativeFrom="paragraph">
              <wp:posOffset>153853</wp:posOffset>
            </wp:positionV>
            <wp:extent cx="6219730" cy="2314719"/>
            <wp:effectExtent l="0" t="0" r="0" b="0"/>
            <wp:wrapSquare wrapText="bothSides"/>
            <wp:docPr id="11" name="Image 1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Police, nombr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6219730" cy="2314719"/>
                    </a:xfrm>
                    <a:prstGeom prst="rect">
                      <a:avLst/>
                    </a:prstGeom>
                  </pic:spPr>
                </pic:pic>
              </a:graphicData>
            </a:graphic>
          </wp:anchor>
        </w:drawing>
      </w:r>
    </w:p>
    <w:p w14:paraId="147208DE" w14:textId="77777777" w:rsidR="005F67B0" w:rsidRDefault="005F67B0" w:rsidP="005F67B0"/>
    <w:p w14:paraId="75CAF806" w14:textId="77777777" w:rsidR="005F67B0" w:rsidRPr="00197579" w:rsidRDefault="005F67B0" w:rsidP="005F67B0">
      <w:pPr>
        <w:rPr>
          <w:u w:val="single"/>
        </w:rPr>
      </w:pPr>
      <w:r w:rsidRPr="00197579">
        <w:rPr>
          <w:u w:val="single"/>
        </w:rPr>
        <w:t>Doc B</w:t>
      </w:r>
    </w:p>
    <w:p w14:paraId="0699F40C" w14:textId="77777777" w:rsidR="005F67B0" w:rsidRDefault="005F67B0" w:rsidP="005F67B0">
      <w:pPr>
        <w:rPr>
          <w:u w:val="single"/>
        </w:rPr>
      </w:pPr>
    </w:p>
    <w:p w14:paraId="5B341932" w14:textId="77777777" w:rsidR="005F67B0" w:rsidRDefault="005F67B0" w:rsidP="005F67B0">
      <w:pPr>
        <w:rPr>
          <w:u w:val="single"/>
        </w:rPr>
      </w:pPr>
    </w:p>
    <w:p w14:paraId="78B76CC6" w14:textId="77777777" w:rsidR="005F67B0" w:rsidRDefault="005F67B0" w:rsidP="005F67B0"/>
    <w:p w14:paraId="2FD4F16D" w14:textId="77777777" w:rsidR="005F67B0" w:rsidRDefault="005F67B0" w:rsidP="005F67B0"/>
    <w:p w14:paraId="173EA211" w14:textId="77777777" w:rsidR="005F67B0" w:rsidRDefault="005F67B0" w:rsidP="005F67B0"/>
    <w:p w14:paraId="58DC13E1" w14:textId="77777777" w:rsidR="005F67B0" w:rsidRDefault="005F67B0" w:rsidP="005F67B0"/>
    <w:p w14:paraId="0DF3974D" w14:textId="77777777" w:rsidR="005F67B0" w:rsidRDefault="005F67B0" w:rsidP="005F67B0">
      <w:r w:rsidRPr="00197579">
        <w:rPr>
          <w:noProof/>
          <w:u w:val="single"/>
        </w:rPr>
        <w:drawing>
          <wp:anchor distT="0" distB="0" distL="114300" distR="114300" simplePos="0" relativeHeight="251663360" behindDoc="0" locked="0" layoutInCell="1" allowOverlap="1" wp14:anchorId="5760A2D6" wp14:editId="6072325A">
            <wp:simplePos x="0" y="0"/>
            <wp:positionH relativeFrom="margin">
              <wp:posOffset>1624965</wp:posOffset>
            </wp:positionH>
            <wp:positionV relativeFrom="paragraph">
              <wp:posOffset>27305</wp:posOffset>
            </wp:positionV>
            <wp:extent cx="3639185" cy="2715895"/>
            <wp:effectExtent l="0" t="0" r="0" b="8255"/>
            <wp:wrapSquare wrapText="bothSides"/>
            <wp:docPr id="12" name="Image 12"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apture d’écran, Polic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3639185" cy="2715895"/>
                    </a:xfrm>
                    <a:prstGeom prst="rect">
                      <a:avLst/>
                    </a:prstGeom>
                  </pic:spPr>
                </pic:pic>
              </a:graphicData>
            </a:graphic>
            <wp14:sizeRelH relativeFrom="margin">
              <wp14:pctWidth>0</wp14:pctWidth>
            </wp14:sizeRelH>
            <wp14:sizeRelV relativeFrom="margin">
              <wp14:pctHeight>0</wp14:pctHeight>
            </wp14:sizeRelV>
          </wp:anchor>
        </w:drawing>
      </w:r>
    </w:p>
    <w:p w14:paraId="5500226A" w14:textId="77777777" w:rsidR="005F67B0" w:rsidRDefault="005F67B0" w:rsidP="005F67B0"/>
    <w:p w14:paraId="01351441" w14:textId="77777777" w:rsidR="005F67B0" w:rsidRDefault="005F67B0" w:rsidP="005F67B0">
      <w:pPr>
        <w:rPr>
          <w:u w:val="single"/>
        </w:rPr>
      </w:pPr>
      <w:r w:rsidRPr="00DC4B26">
        <w:t xml:space="preserve">                            </w:t>
      </w:r>
      <w:r>
        <w:rPr>
          <w:u w:val="single"/>
        </w:rPr>
        <w:t xml:space="preserve"> </w:t>
      </w:r>
      <w:r w:rsidRPr="00197579">
        <w:rPr>
          <w:u w:val="single"/>
        </w:rPr>
        <w:t>Doc C</w:t>
      </w:r>
    </w:p>
    <w:p w14:paraId="6C56A99F" w14:textId="77777777" w:rsidR="005F67B0" w:rsidRDefault="005F67B0" w:rsidP="005F67B0">
      <w:pPr>
        <w:rPr>
          <w:u w:val="single"/>
        </w:rPr>
      </w:pPr>
    </w:p>
    <w:p w14:paraId="53B638D1" w14:textId="77777777" w:rsidR="005F67B0" w:rsidRDefault="005F67B0" w:rsidP="005F67B0">
      <w:pPr>
        <w:rPr>
          <w:u w:val="single"/>
        </w:rPr>
      </w:pPr>
    </w:p>
    <w:p w14:paraId="10AE7947" w14:textId="77777777" w:rsidR="005F67B0" w:rsidRDefault="005F67B0" w:rsidP="005F67B0">
      <w:pPr>
        <w:rPr>
          <w:u w:val="single"/>
        </w:rPr>
      </w:pPr>
    </w:p>
    <w:p w14:paraId="106F59FC" w14:textId="77777777" w:rsidR="005F67B0" w:rsidRDefault="005F67B0" w:rsidP="005F67B0">
      <w:pPr>
        <w:rPr>
          <w:u w:val="single"/>
        </w:rPr>
      </w:pPr>
    </w:p>
    <w:p w14:paraId="1ADBCD13" w14:textId="77777777" w:rsidR="005F67B0" w:rsidRDefault="005F67B0" w:rsidP="005F67B0">
      <w:pPr>
        <w:rPr>
          <w:u w:val="single"/>
        </w:rPr>
      </w:pPr>
    </w:p>
    <w:p w14:paraId="7D57120A" w14:textId="77777777" w:rsidR="005F67B0" w:rsidRDefault="005F67B0" w:rsidP="005F67B0">
      <w:pPr>
        <w:rPr>
          <w:u w:val="single"/>
        </w:rPr>
      </w:pPr>
    </w:p>
    <w:p w14:paraId="105BF60F" w14:textId="77777777" w:rsidR="005F67B0" w:rsidRDefault="005F67B0" w:rsidP="005F67B0">
      <w:pPr>
        <w:rPr>
          <w:u w:val="single"/>
        </w:rPr>
      </w:pPr>
    </w:p>
    <w:p w14:paraId="32FB4AA2" w14:textId="77777777" w:rsidR="005F67B0" w:rsidRPr="00DC4B26" w:rsidRDefault="005F67B0" w:rsidP="005F67B0">
      <w:pPr>
        <w:pStyle w:val="Paragraphedeliste"/>
        <w:numPr>
          <w:ilvl w:val="0"/>
          <w:numId w:val="6"/>
        </w:numPr>
        <w:rPr>
          <w:u w:val="single"/>
        </w:rPr>
      </w:pPr>
      <w:r w:rsidRPr="007C66BF">
        <w:t>Q</w:t>
      </w:r>
      <w:r>
        <w:t>uestion</w:t>
      </w:r>
      <w:r w:rsidRPr="007C66BF">
        <w:t xml:space="preserve"> : </w:t>
      </w:r>
      <w:r>
        <w:t>Dressez le portrait-robot de l’individu engagé au XXIème siècle. Quelles sont ses caractéristiques socio-démographiques</w:t>
      </w:r>
    </w:p>
    <w:p w14:paraId="34D65471" w14:textId="77777777" w:rsidR="005F67B0" w:rsidRPr="008978EC" w:rsidRDefault="005F67B0" w:rsidP="005F67B0">
      <w:pPr>
        <w:rPr>
          <w:u w:val="single"/>
        </w:rPr>
      </w:pPr>
      <w:r w:rsidRPr="008978EC">
        <w:rPr>
          <w:u w:val="single"/>
        </w:rPr>
        <w:lastRenderedPageBreak/>
        <w:t>Document</w:t>
      </w:r>
      <w:r>
        <w:rPr>
          <w:u w:val="single"/>
        </w:rPr>
        <w:t xml:space="preserve"> 1</w:t>
      </w:r>
      <w:r w:rsidRPr="008978EC">
        <w:rPr>
          <w:u w:val="single"/>
        </w:rPr>
        <w:t> : Engagement politique et déterminismes sociaux</w:t>
      </w:r>
    </w:p>
    <w:p w14:paraId="1D724866" w14:textId="77777777" w:rsidR="005F67B0" w:rsidRDefault="005F67B0" w:rsidP="005F67B0">
      <w:r w:rsidRPr="001F059C">
        <w:rPr>
          <w:noProof/>
        </w:rPr>
        <w:drawing>
          <wp:inline distT="0" distB="0" distL="0" distR="0" wp14:anchorId="2FDED181" wp14:editId="11E9875F">
            <wp:extent cx="6597748" cy="3094513"/>
            <wp:effectExtent l="0" t="0" r="0" b="0"/>
            <wp:docPr id="239365106" name="Image 23936510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65106" name="Image 239365106" descr="Une image contenant texte, capture d’écran, Police, nombre&#10;&#10;Description générée automatiquement"/>
                    <pic:cNvPicPr/>
                  </pic:nvPicPr>
                  <pic:blipFill>
                    <a:blip r:embed="rId23"/>
                    <a:stretch>
                      <a:fillRect/>
                    </a:stretch>
                  </pic:blipFill>
                  <pic:spPr>
                    <a:xfrm>
                      <a:off x="0" y="0"/>
                      <a:ext cx="6611771" cy="3101090"/>
                    </a:xfrm>
                    <a:prstGeom prst="rect">
                      <a:avLst/>
                    </a:prstGeom>
                  </pic:spPr>
                </pic:pic>
              </a:graphicData>
            </a:graphic>
          </wp:inline>
        </w:drawing>
      </w:r>
    </w:p>
    <w:p w14:paraId="44502042" w14:textId="77777777" w:rsidR="005F67B0" w:rsidRDefault="005F67B0" w:rsidP="005F67B0"/>
    <w:p w14:paraId="50F26E73" w14:textId="77777777" w:rsidR="005F67B0" w:rsidRPr="002B4A46" w:rsidRDefault="005F67B0" w:rsidP="005F67B0">
      <w:pPr>
        <w:rPr>
          <w:i/>
          <w:iCs/>
        </w:rPr>
      </w:pPr>
      <w:r w:rsidRPr="002B4A46">
        <w:rPr>
          <w:i/>
          <w:iCs/>
        </w:rPr>
        <w:t>Q1 : Quel constat est fait par l’auteur concernant le profil sociologique des adhérents et militants des partis politiques ?</w:t>
      </w:r>
    </w:p>
    <w:p w14:paraId="7F840FE2" w14:textId="77777777" w:rsidR="005F67B0" w:rsidRPr="002B4A46" w:rsidRDefault="005F67B0" w:rsidP="005F67B0">
      <w:pPr>
        <w:rPr>
          <w:i/>
          <w:iCs/>
        </w:rPr>
      </w:pPr>
      <w:r w:rsidRPr="002B4A46">
        <w:rPr>
          <w:i/>
          <w:iCs/>
        </w:rPr>
        <w:t>Q2 : Comment l’explique-t-elle ?</w:t>
      </w:r>
    </w:p>
    <w:p w14:paraId="086256B4" w14:textId="77777777" w:rsidR="005F67B0" w:rsidRDefault="005F67B0" w:rsidP="005F67B0"/>
    <w:p w14:paraId="3FA4E5C6" w14:textId="77777777" w:rsidR="005F67B0" w:rsidRDefault="005F67B0" w:rsidP="005F67B0">
      <w:pPr>
        <w:rPr>
          <w:u w:val="single"/>
        </w:rPr>
      </w:pPr>
      <w:r w:rsidRPr="008978EC">
        <w:rPr>
          <w:u w:val="single"/>
        </w:rPr>
        <w:t>Document </w:t>
      </w:r>
      <w:r>
        <w:rPr>
          <w:u w:val="single"/>
        </w:rPr>
        <w:t xml:space="preserve">2 </w:t>
      </w:r>
      <w:r w:rsidRPr="008978EC">
        <w:rPr>
          <w:u w:val="single"/>
        </w:rPr>
        <w:t>: L’influence de l’âge sur l’engagement politique</w:t>
      </w:r>
    </w:p>
    <w:p w14:paraId="340FA11E" w14:textId="77777777" w:rsidR="005F67B0" w:rsidRPr="008978EC" w:rsidRDefault="005F67B0" w:rsidP="005F67B0">
      <w:pPr>
        <w:jc w:val="center"/>
        <w:rPr>
          <w:u w:val="single"/>
        </w:rPr>
      </w:pPr>
      <w:r>
        <w:rPr>
          <w:u w:val="single"/>
        </w:rPr>
        <w:t>Doc A</w:t>
      </w:r>
    </w:p>
    <w:p w14:paraId="56A4BA9D" w14:textId="77777777" w:rsidR="005F67B0" w:rsidRDefault="005F67B0" w:rsidP="005F67B0">
      <w:pPr>
        <w:jc w:val="center"/>
      </w:pPr>
      <w:r w:rsidRPr="001F059C">
        <w:rPr>
          <w:noProof/>
        </w:rPr>
        <w:drawing>
          <wp:inline distT="0" distB="0" distL="0" distR="0" wp14:anchorId="3E736D87" wp14:editId="46FAF85D">
            <wp:extent cx="5348372" cy="3692769"/>
            <wp:effectExtent l="0" t="0" r="5080" b="3175"/>
            <wp:docPr id="1443004523" name="Image 1443004523"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04523" name="Image 1443004523" descr="Une image contenant texte, ligne, Tracé, diagramme&#10;&#10;Description générée automatiquement"/>
                    <pic:cNvPicPr/>
                  </pic:nvPicPr>
                  <pic:blipFill>
                    <a:blip r:embed="rId24"/>
                    <a:stretch>
                      <a:fillRect/>
                    </a:stretch>
                  </pic:blipFill>
                  <pic:spPr>
                    <a:xfrm>
                      <a:off x="0" y="0"/>
                      <a:ext cx="5410992" cy="3736005"/>
                    </a:xfrm>
                    <a:prstGeom prst="rect">
                      <a:avLst/>
                    </a:prstGeom>
                  </pic:spPr>
                </pic:pic>
              </a:graphicData>
            </a:graphic>
          </wp:inline>
        </w:drawing>
      </w:r>
    </w:p>
    <w:p w14:paraId="0897F427" w14:textId="77777777" w:rsidR="005F67B0" w:rsidRPr="00EF3F8B" w:rsidRDefault="005F67B0" w:rsidP="005F67B0">
      <w:pPr>
        <w:jc w:val="center"/>
        <w:rPr>
          <w:u w:val="single"/>
        </w:rPr>
      </w:pPr>
      <w:r w:rsidRPr="00EF3F8B">
        <w:rPr>
          <w:u w:val="single"/>
        </w:rPr>
        <w:t>Doc B</w:t>
      </w:r>
    </w:p>
    <w:p w14:paraId="487E2AD9" w14:textId="77777777" w:rsidR="005F67B0" w:rsidRDefault="005F67B0" w:rsidP="005F67B0">
      <w:pPr>
        <w:jc w:val="center"/>
      </w:pPr>
      <w:r w:rsidRPr="00F03E62">
        <w:rPr>
          <w:noProof/>
        </w:rPr>
        <w:lastRenderedPageBreak/>
        <w:drawing>
          <wp:inline distT="0" distB="0" distL="0" distR="0" wp14:anchorId="6FC215A3" wp14:editId="2516F21C">
            <wp:extent cx="3481754" cy="3523704"/>
            <wp:effectExtent l="0" t="0" r="4445" b="635"/>
            <wp:docPr id="1637696314" name="Image 163769631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96314" name="Image 1637696314" descr="Une image contenant texte, capture d’écran, Police, nombre&#10;&#10;Description générée automatiquement"/>
                    <pic:cNvPicPr/>
                  </pic:nvPicPr>
                  <pic:blipFill>
                    <a:blip r:embed="rId25"/>
                    <a:stretch>
                      <a:fillRect/>
                    </a:stretch>
                  </pic:blipFill>
                  <pic:spPr>
                    <a:xfrm>
                      <a:off x="0" y="0"/>
                      <a:ext cx="3581895" cy="3625052"/>
                    </a:xfrm>
                    <a:prstGeom prst="rect">
                      <a:avLst/>
                    </a:prstGeom>
                  </pic:spPr>
                </pic:pic>
              </a:graphicData>
            </a:graphic>
          </wp:inline>
        </w:drawing>
      </w:r>
    </w:p>
    <w:p w14:paraId="2B3EA6E4" w14:textId="77777777" w:rsidR="005F67B0" w:rsidRDefault="005F67B0" w:rsidP="005F67B0">
      <w:r>
        <w:t xml:space="preserve">Q1 : Qu’appelle-t-on dans cette enquête le « vote intermittent ? </w:t>
      </w:r>
    </w:p>
    <w:p w14:paraId="1D954D6D" w14:textId="77777777" w:rsidR="005F67B0" w:rsidRDefault="005F67B0" w:rsidP="005F67B0">
      <w:r>
        <w:t>Q2 : Que peut-on dire de l’effet de l’âge sur l’abstention ? et sur le vote intermittent ?</w:t>
      </w:r>
    </w:p>
    <w:p w14:paraId="03C804DA" w14:textId="77777777" w:rsidR="005F67B0" w:rsidRDefault="005F67B0" w:rsidP="005F67B0">
      <w:r>
        <w:t>Q3 : Est-ce qu’on peut dire que les jeunes sont moins engagés que les plus vieux ? S’agit-il d’une question d’âge ou de génération ?</w:t>
      </w:r>
    </w:p>
    <w:p w14:paraId="2B6EBFCA" w14:textId="77777777" w:rsidR="005F67B0" w:rsidRDefault="005F67B0" w:rsidP="005F67B0">
      <w:r>
        <w:t>Q5 : Qu’est-ce qui différencie l’engagement politique des jeunes générations de l’engagement « traditionnel » des générations plus vieilles ? Vous pouvez énoncez vos idées dans un tableau.</w:t>
      </w:r>
    </w:p>
    <w:p w14:paraId="52C082BF" w14:textId="77777777" w:rsidR="005F67B0" w:rsidRDefault="005F67B0" w:rsidP="005F67B0"/>
    <w:p w14:paraId="3E64B579" w14:textId="77777777" w:rsidR="005F67B0" w:rsidRPr="008978EC" w:rsidRDefault="005F67B0" w:rsidP="005F67B0">
      <w:pPr>
        <w:rPr>
          <w:u w:val="single"/>
        </w:rPr>
      </w:pPr>
      <w:r w:rsidRPr="008978EC">
        <w:rPr>
          <w:u w:val="single"/>
        </w:rPr>
        <w:t>Document</w:t>
      </w:r>
      <w:r>
        <w:rPr>
          <w:u w:val="single"/>
        </w:rPr>
        <w:t xml:space="preserve"> 3</w:t>
      </w:r>
      <w:r w:rsidRPr="008978EC">
        <w:rPr>
          <w:u w:val="single"/>
        </w:rPr>
        <w:t> : L’influence du genre sur la participation politique</w:t>
      </w:r>
    </w:p>
    <w:p w14:paraId="3892C5DD" w14:textId="77777777" w:rsidR="005F67B0" w:rsidRDefault="005F67B0" w:rsidP="005F67B0">
      <w:pPr>
        <w:jc w:val="center"/>
      </w:pPr>
      <w:r w:rsidRPr="00F03E62">
        <w:rPr>
          <w:noProof/>
        </w:rPr>
        <w:drawing>
          <wp:inline distT="0" distB="0" distL="0" distR="0" wp14:anchorId="393CF6D4" wp14:editId="7C52EC57">
            <wp:extent cx="3115994" cy="1200079"/>
            <wp:effectExtent l="0" t="0" r="0" b="635"/>
            <wp:docPr id="80186310" name="Image 80186310"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6310" name="Image 80186310" descr="Une image contenant texte, capture d’écran, Police, nombre&#10;&#10;Description générée automatiquement"/>
                    <pic:cNvPicPr/>
                  </pic:nvPicPr>
                  <pic:blipFill>
                    <a:blip r:embed="rId26"/>
                    <a:stretch>
                      <a:fillRect/>
                    </a:stretch>
                  </pic:blipFill>
                  <pic:spPr>
                    <a:xfrm>
                      <a:off x="0" y="0"/>
                      <a:ext cx="3231974" cy="1244747"/>
                    </a:xfrm>
                    <a:prstGeom prst="rect">
                      <a:avLst/>
                    </a:prstGeom>
                  </pic:spPr>
                </pic:pic>
              </a:graphicData>
            </a:graphic>
          </wp:inline>
        </w:drawing>
      </w:r>
    </w:p>
    <w:p w14:paraId="71BD8021" w14:textId="77777777" w:rsidR="005F67B0" w:rsidRDefault="005F67B0" w:rsidP="005F67B0">
      <w:pPr>
        <w:jc w:val="center"/>
      </w:pPr>
      <w:r w:rsidRPr="00F03E62">
        <w:rPr>
          <w:noProof/>
        </w:rPr>
        <w:drawing>
          <wp:inline distT="0" distB="0" distL="0" distR="0" wp14:anchorId="12727BDA" wp14:editId="1441D373">
            <wp:extent cx="5570806" cy="2113615"/>
            <wp:effectExtent l="0" t="0" r="0" b="1270"/>
            <wp:docPr id="63007764" name="Image 6300776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7764" name="Image 63007764" descr="Une image contenant texte, capture d’écran, Police, nombre&#10;&#10;Description générée automatiquement"/>
                    <pic:cNvPicPr/>
                  </pic:nvPicPr>
                  <pic:blipFill>
                    <a:blip r:embed="rId27"/>
                    <a:stretch>
                      <a:fillRect/>
                    </a:stretch>
                  </pic:blipFill>
                  <pic:spPr>
                    <a:xfrm>
                      <a:off x="0" y="0"/>
                      <a:ext cx="5865988" cy="2225610"/>
                    </a:xfrm>
                    <a:prstGeom prst="rect">
                      <a:avLst/>
                    </a:prstGeom>
                  </pic:spPr>
                </pic:pic>
              </a:graphicData>
            </a:graphic>
          </wp:inline>
        </w:drawing>
      </w:r>
    </w:p>
    <w:p w14:paraId="0DE971D2" w14:textId="77777777" w:rsidR="005F67B0" w:rsidRDefault="005F67B0" w:rsidP="005F67B0">
      <w:r>
        <w:t>Question : Comment peut-on expliquer que participation politique est un phénomène genré ?</w:t>
      </w:r>
    </w:p>
    <w:p w14:paraId="3619F88C" w14:textId="77777777" w:rsidR="005F67B0" w:rsidRDefault="005F67B0" w:rsidP="005F67B0"/>
    <w:p w14:paraId="4FC03445" w14:textId="77777777" w:rsidR="005F67B0" w:rsidRDefault="005F67B0" w:rsidP="005F67B0">
      <w:pPr>
        <w:rPr>
          <w:b/>
          <w:bCs/>
          <w:u w:val="single"/>
        </w:rPr>
      </w:pPr>
      <w:r w:rsidRPr="00F03E62">
        <w:rPr>
          <w:b/>
          <w:bCs/>
          <w:u w:val="single"/>
        </w:rPr>
        <w:lastRenderedPageBreak/>
        <w:t>2) Comment les conflits évoluent-ils ?</w:t>
      </w:r>
    </w:p>
    <w:p w14:paraId="1BA210A3" w14:textId="77777777" w:rsidR="005F67B0" w:rsidRPr="00F03E62" w:rsidRDefault="005F67B0" w:rsidP="005F67B0">
      <w:pPr>
        <w:rPr>
          <w:b/>
          <w:bCs/>
          <w:u w:val="single"/>
        </w:rPr>
      </w:pPr>
    </w:p>
    <w:p w14:paraId="33650153" w14:textId="77777777" w:rsidR="005F67B0" w:rsidRDefault="005F67B0" w:rsidP="005F67B0">
      <w:pPr>
        <w:rPr>
          <w:b/>
          <w:bCs/>
          <w:u w:val="single"/>
        </w:rPr>
      </w:pPr>
      <w:r w:rsidRPr="00F03E62">
        <w:rPr>
          <w:b/>
          <w:bCs/>
          <w:u w:val="single"/>
        </w:rPr>
        <w:t>2.1) La remise en question des conflits du travail</w:t>
      </w:r>
    </w:p>
    <w:p w14:paraId="44F0AB43" w14:textId="77777777" w:rsidR="005F67B0" w:rsidRDefault="005F67B0" w:rsidP="005F67B0">
      <w:pPr>
        <w:rPr>
          <w:b/>
          <w:bCs/>
          <w:u w:val="single"/>
        </w:rPr>
      </w:pPr>
    </w:p>
    <w:p w14:paraId="5FE70892" w14:textId="77777777" w:rsidR="005F67B0" w:rsidRPr="009F05E7" w:rsidRDefault="005F67B0" w:rsidP="005F67B0">
      <w:pPr>
        <w:rPr>
          <w:u w:val="single"/>
        </w:rPr>
      </w:pPr>
      <w:r w:rsidRPr="009F05E7">
        <w:rPr>
          <w:u w:val="single"/>
        </w:rPr>
        <w:t>Doc 1</w:t>
      </w:r>
      <w:r>
        <w:rPr>
          <w:u w:val="single"/>
        </w:rPr>
        <w:t> : L’affaiblissement des conflits du travail</w:t>
      </w:r>
    </w:p>
    <w:p w14:paraId="3D40C412" w14:textId="77777777" w:rsidR="005F67B0" w:rsidRDefault="005F67B0" w:rsidP="005F67B0">
      <w:pPr>
        <w:rPr>
          <w:b/>
          <w:bCs/>
          <w:u w:val="single"/>
        </w:rPr>
      </w:pPr>
      <w:r w:rsidRPr="0075259C">
        <w:rPr>
          <w:b/>
          <w:bCs/>
          <w:noProof/>
        </w:rPr>
        <w:drawing>
          <wp:inline distT="0" distB="0" distL="0" distR="0" wp14:anchorId="7C920DCA" wp14:editId="3C599069">
            <wp:extent cx="6492240" cy="3640241"/>
            <wp:effectExtent l="0" t="0" r="3810" b="0"/>
            <wp:docPr id="686216148" name="Image 68621614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16148" name="Image 686216148" descr="Une image contenant texte, capture d’écran, Police, nombr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7206" cy="3654240"/>
                    </a:xfrm>
                    <a:prstGeom prst="rect">
                      <a:avLst/>
                    </a:prstGeom>
                    <a:noFill/>
                    <a:ln>
                      <a:noFill/>
                    </a:ln>
                  </pic:spPr>
                </pic:pic>
              </a:graphicData>
            </a:graphic>
          </wp:inline>
        </w:drawing>
      </w:r>
    </w:p>
    <w:p w14:paraId="78AECA1E" w14:textId="77777777" w:rsidR="005F67B0" w:rsidRDefault="005F67B0" w:rsidP="005F67B0">
      <w:pPr>
        <w:rPr>
          <w:b/>
          <w:bCs/>
          <w:u w:val="single"/>
        </w:rPr>
      </w:pPr>
    </w:p>
    <w:p w14:paraId="648CCA19" w14:textId="77777777" w:rsidR="005F67B0" w:rsidRPr="00DF7404" w:rsidRDefault="005F67B0" w:rsidP="005F67B0">
      <w:pPr>
        <w:rPr>
          <w:u w:val="single"/>
        </w:rPr>
      </w:pPr>
      <w:r w:rsidRPr="00DF7404">
        <w:rPr>
          <w:u w:val="single"/>
        </w:rPr>
        <w:t>Doc 2 : L’émergence de mouvements post-matérialistes</w:t>
      </w:r>
    </w:p>
    <w:tbl>
      <w:tblPr>
        <w:tblStyle w:val="Grilledutableau"/>
        <w:tblW w:w="0" w:type="auto"/>
        <w:tblLook w:val="04A0" w:firstRow="1" w:lastRow="0" w:firstColumn="1" w:lastColumn="0" w:noHBand="0" w:noVBand="1"/>
      </w:tblPr>
      <w:tblGrid>
        <w:gridCol w:w="10456"/>
      </w:tblGrid>
      <w:tr w:rsidR="005F67B0" w14:paraId="06D2F085" w14:textId="77777777" w:rsidTr="00900A70">
        <w:tc>
          <w:tcPr>
            <w:tcW w:w="10456" w:type="dxa"/>
          </w:tcPr>
          <w:p w14:paraId="0831FBD3" w14:textId="77777777" w:rsidR="005F67B0" w:rsidRDefault="005F67B0" w:rsidP="00900A70">
            <w:r>
              <w:t>La sociologie a conceptualisé le mouvement gai et lesbien contemporain tel qu'il émerge dans les années 1970 sous l'angle des « nouveaux mouvements sociaux » (NMS) et de la politique des identités.</w:t>
            </w:r>
          </w:p>
          <w:p w14:paraId="00967FDC" w14:textId="77777777" w:rsidR="005F67B0" w:rsidRDefault="005F67B0" w:rsidP="00900A70">
            <w:r>
              <w:t xml:space="preserve">La théorie des nouveaux mouvements sociaux prend pour objet les mouvements nés dans les années 1960-1970 autour de la libération des femmes, des minorités sexuelles, de la paix et de l'environnement. Ces mouvements sont censés partager une vision globale de la justice et être organisés selon une structure horizontale, décentralisée et souvent informelle. </w:t>
            </w:r>
          </w:p>
          <w:p w14:paraId="28B3C2DC" w14:textId="77777777" w:rsidR="005F67B0" w:rsidRDefault="005F67B0" w:rsidP="00900A70">
            <w:r>
              <w:t>Ils se développeraient dans des sociétés postindustrielles et particulièrement démocratiques, dans lesquelles les grands problèmes sociaux seraient considérés comme réglés. Tout en étant originellement insérés dans la gauche, ils seraient critiques de la « vieille gauche » centrée sur les questions de classe. Leurs thèmes « post matérialistes », plus audibles dans les couches sociales possédant un capital culturel élevé, seraient susceptibles de bouleverser le clivage droite-gauche en donnant lieu à des alliances transversales.</w:t>
            </w:r>
          </w:p>
          <w:p w14:paraId="134744A6" w14:textId="77777777" w:rsidR="005F67B0" w:rsidRDefault="005F67B0" w:rsidP="00900A70">
            <w:r>
              <w:t>Les NMS ne chercheraient pas à renverser le gouvernement, mais à influencer les politiques publiques tout en contribuant au renforcement identitaire, au soutien communautaire et à l'expression culturelle. Si l'application de ce modèle aux luttes homosexuelles correspond à une certaine réalité historique, on peut aussi reprocher à la théorie des NMS de placer ces luttes homosexuelles (mais aussi féministes) du côté de l'immatériel alors qu'elles touchent à tant de questions juridiques, économiques et infrastructurelles. […]</w:t>
            </w:r>
          </w:p>
          <w:p w14:paraId="3021414D" w14:textId="77777777" w:rsidR="005F67B0" w:rsidRPr="000206D9" w:rsidRDefault="005F67B0" w:rsidP="00900A70">
            <w:pPr>
              <w:jc w:val="right"/>
            </w:pPr>
            <w:r>
              <w:t>Sébastien Chauvin et Arnaud Lerch, Sociologie de l’homosexualité, La Découverte, 2013</w:t>
            </w:r>
          </w:p>
        </w:tc>
      </w:tr>
    </w:tbl>
    <w:p w14:paraId="7376C8F7" w14:textId="77777777" w:rsidR="005F67B0" w:rsidRDefault="005F67B0" w:rsidP="005F67B0">
      <w:pPr>
        <w:rPr>
          <w:b/>
          <w:bCs/>
          <w:u w:val="single"/>
        </w:rPr>
      </w:pPr>
    </w:p>
    <w:p w14:paraId="78433DD1" w14:textId="1D60DFBD" w:rsidR="005F67B0" w:rsidRDefault="005F67B0" w:rsidP="005F67B0">
      <w:pPr>
        <w:rPr>
          <w:i/>
          <w:iCs/>
        </w:rPr>
      </w:pPr>
      <w:r w:rsidRPr="002B4A46">
        <w:rPr>
          <w:b/>
          <w:bCs/>
          <w:i/>
          <w:iCs/>
          <w:u w:val="single"/>
        </w:rPr>
        <w:t>Structure AEI</w:t>
      </w:r>
      <w:r w:rsidRPr="002B4A46">
        <w:rPr>
          <w:i/>
          <w:iCs/>
          <w:u w:val="single"/>
        </w:rPr>
        <w:t xml:space="preserve"> :</w:t>
      </w:r>
      <w:r w:rsidRPr="002B4A46">
        <w:rPr>
          <w:b/>
          <w:bCs/>
          <w:i/>
          <w:iCs/>
        </w:rPr>
        <w:t xml:space="preserve"> </w:t>
      </w:r>
      <w:r w:rsidRPr="00890045">
        <w:t>Comment constate-t-on que les conflits du travail se sont transformés au fil du temps ?</w:t>
      </w:r>
    </w:p>
    <w:p w14:paraId="46A76879" w14:textId="77777777" w:rsidR="005F67B0" w:rsidRDefault="005F67B0" w:rsidP="005F67B0">
      <w:pPr>
        <w:rPr>
          <w:b/>
          <w:bCs/>
          <w:u w:val="single"/>
        </w:rPr>
      </w:pPr>
      <w:r w:rsidRPr="00F03E62">
        <w:rPr>
          <w:b/>
          <w:bCs/>
          <w:u w:val="single"/>
        </w:rPr>
        <w:lastRenderedPageBreak/>
        <w:t>2.2) La diversification des conflits sociaux</w:t>
      </w:r>
    </w:p>
    <w:p w14:paraId="1F5FB304" w14:textId="77777777" w:rsidR="005F67B0" w:rsidRDefault="005F67B0" w:rsidP="005F67B0">
      <w:pPr>
        <w:rPr>
          <w:b/>
          <w:bCs/>
          <w:u w:val="single"/>
        </w:rPr>
      </w:pPr>
    </w:p>
    <w:p w14:paraId="356357C0" w14:textId="77777777" w:rsidR="005F67B0" w:rsidRPr="002B4A46" w:rsidRDefault="005F67B0" w:rsidP="005F67B0">
      <w:pPr>
        <w:rPr>
          <w:u w:val="single"/>
        </w:rPr>
      </w:pPr>
      <w:r w:rsidRPr="002B4A46">
        <w:rPr>
          <w:u w:val="single"/>
        </w:rPr>
        <w:t>Document 1 : Quels motifs pour les actions protestataires ?</w:t>
      </w:r>
    </w:p>
    <w:p w14:paraId="3F2A3C8A" w14:textId="77777777" w:rsidR="005F67B0" w:rsidRDefault="005F67B0" w:rsidP="005F67B0">
      <w:pPr>
        <w:jc w:val="center"/>
      </w:pPr>
      <w:r>
        <w:rPr>
          <w:noProof/>
        </w:rPr>
        <w:drawing>
          <wp:inline distT="0" distB="0" distL="0" distR="0" wp14:anchorId="3C7E054F" wp14:editId="5305D75F">
            <wp:extent cx="5155809" cy="3759321"/>
            <wp:effectExtent l="0" t="0" r="6985" b="0"/>
            <wp:docPr id="13" name="Image 13"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Police, lign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8787" cy="3797949"/>
                    </a:xfrm>
                    <a:prstGeom prst="rect">
                      <a:avLst/>
                    </a:prstGeom>
                    <a:noFill/>
                    <a:ln>
                      <a:noFill/>
                    </a:ln>
                  </pic:spPr>
                </pic:pic>
              </a:graphicData>
            </a:graphic>
          </wp:inline>
        </w:drawing>
      </w:r>
    </w:p>
    <w:p w14:paraId="5261412A" w14:textId="77777777" w:rsidR="005F67B0" w:rsidRDefault="005F67B0" w:rsidP="005F67B0">
      <w:pPr>
        <w:jc w:val="center"/>
      </w:pPr>
    </w:p>
    <w:p w14:paraId="780DC996" w14:textId="77777777" w:rsidR="005F67B0" w:rsidRPr="00890045" w:rsidRDefault="005F67B0" w:rsidP="005F67B0">
      <w:r w:rsidRPr="00890045">
        <w:rPr>
          <w:b/>
          <w:bCs/>
          <w:u w:val="single"/>
        </w:rPr>
        <w:t>Question</w:t>
      </w:r>
      <w:r w:rsidRPr="00890045">
        <w:rPr>
          <w:b/>
          <w:bCs/>
        </w:rPr>
        <w:t> </w:t>
      </w:r>
      <w:r w:rsidRPr="00890045">
        <w:t>: Qu’</w:t>
      </w:r>
      <w:proofErr w:type="spellStart"/>
      <w:r w:rsidRPr="00890045">
        <w:t>est ce</w:t>
      </w:r>
      <w:proofErr w:type="spellEnd"/>
      <w:r w:rsidRPr="00890045">
        <w:t xml:space="preserve"> qui distingue les motifs d’actions contestataires en France entre 1975 et 2005 par rapport aux autres pays étudiés dans ce document statistique ?</w:t>
      </w:r>
    </w:p>
    <w:p w14:paraId="43FB7DD2" w14:textId="77777777" w:rsidR="005F67B0" w:rsidRDefault="005F67B0" w:rsidP="005F67B0">
      <w:pPr>
        <w:jc w:val="center"/>
      </w:pPr>
    </w:p>
    <w:p w14:paraId="2216C4B9" w14:textId="77777777" w:rsidR="005F67B0" w:rsidRPr="008978EC" w:rsidRDefault="005F67B0" w:rsidP="005F67B0">
      <w:pPr>
        <w:rPr>
          <w:u w:val="single"/>
        </w:rPr>
      </w:pPr>
      <w:r w:rsidRPr="008978EC">
        <w:rPr>
          <w:u w:val="single"/>
        </w:rPr>
        <w:t>Document </w:t>
      </w:r>
      <w:r>
        <w:rPr>
          <w:u w:val="single"/>
        </w:rPr>
        <w:t xml:space="preserve">2 </w:t>
      </w:r>
      <w:r w:rsidRPr="008978EC">
        <w:rPr>
          <w:u w:val="single"/>
        </w:rPr>
        <w:t>: Des nouveaux mouvements sociaux porteurs de nouveaux enjeux ?</w:t>
      </w:r>
    </w:p>
    <w:p w14:paraId="5E85A21B" w14:textId="77777777" w:rsidR="005F67B0" w:rsidRDefault="005F67B0" w:rsidP="005F67B0">
      <w:r w:rsidRPr="00402BC5">
        <w:rPr>
          <w:noProof/>
        </w:rPr>
        <w:drawing>
          <wp:inline distT="0" distB="0" distL="0" distR="0" wp14:anchorId="5D9222B2" wp14:editId="22243F70">
            <wp:extent cx="6562578" cy="2612154"/>
            <wp:effectExtent l="0" t="0" r="0" b="0"/>
            <wp:docPr id="9" name="Image 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nombre&#10;&#10;Description générée automatiquement"/>
                    <pic:cNvPicPr/>
                  </pic:nvPicPr>
                  <pic:blipFill>
                    <a:blip r:embed="rId30"/>
                    <a:stretch>
                      <a:fillRect/>
                    </a:stretch>
                  </pic:blipFill>
                  <pic:spPr>
                    <a:xfrm>
                      <a:off x="0" y="0"/>
                      <a:ext cx="6590617" cy="2623315"/>
                    </a:xfrm>
                    <a:prstGeom prst="rect">
                      <a:avLst/>
                    </a:prstGeom>
                  </pic:spPr>
                </pic:pic>
              </a:graphicData>
            </a:graphic>
          </wp:inline>
        </w:drawing>
      </w:r>
    </w:p>
    <w:p w14:paraId="47A8C8CA" w14:textId="77777777" w:rsidR="005F67B0" w:rsidRPr="002B4A46" w:rsidRDefault="005F67B0" w:rsidP="005F67B0">
      <w:pPr>
        <w:pStyle w:val="Paragraphedeliste"/>
        <w:numPr>
          <w:ilvl w:val="0"/>
          <w:numId w:val="11"/>
        </w:numPr>
        <w:rPr>
          <w:i/>
          <w:iCs/>
        </w:rPr>
      </w:pPr>
      <w:r w:rsidRPr="002B4A46">
        <w:rPr>
          <w:i/>
          <w:iCs/>
        </w:rPr>
        <w:t>Montrez que les mobilisations des NMS portent sur de nouveaux enjeux.</w:t>
      </w:r>
    </w:p>
    <w:p w14:paraId="312BC533" w14:textId="77777777" w:rsidR="005F67B0" w:rsidRPr="002B4A46" w:rsidRDefault="005F67B0" w:rsidP="005F67B0">
      <w:pPr>
        <w:pStyle w:val="Paragraphedeliste"/>
        <w:numPr>
          <w:ilvl w:val="0"/>
          <w:numId w:val="11"/>
        </w:numPr>
        <w:rPr>
          <w:i/>
          <w:iCs/>
        </w:rPr>
      </w:pPr>
      <w:r w:rsidRPr="002B4A46">
        <w:rPr>
          <w:i/>
          <w:iCs/>
        </w:rPr>
        <w:t>Donnez d’autres exemples de NMS que ceux évoqués dans le texte.</w:t>
      </w:r>
    </w:p>
    <w:p w14:paraId="77390ADE" w14:textId="77777777" w:rsidR="005F67B0" w:rsidRDefault="005F67B0" w:rsidP="005F67B0">
      <w:pPr>
        <w:pStyle w:val="Paragraphedeliste"/>
        <w:numPr>
          <w:ilvl w:val="0"/>
          <w:numId w:val="11"/>
        </w:numPr>
        <w:rPr>
          <w:i/>
          <w:iCs/>
        </w:rPr>
      </w:pPr>
      <w:r w:rsidRPr="002B4A46">
        <w:rPr>
          <w:i/>
          <w:iCs/>
        </w:rPr>
        <w:t>Que signifie l’expression « valeurs post-matérialistes » ?</w:t>
      </w:r>
    </w:p>
    <w:p w14:paraId="6262E294" w14:textId="77777777" w:rsidR="005F67B0" w:rsidRPr="002B4A46" w:rsidRDefault="005F67B0" w:rsidP="005F67B0">
      <w:pPr>
        <w:pStyle w:val="Paragraphedeliste"/>
        <w:rPr>
          <w:i/>
          <w:iCs/>
        </w:rPr>
      </w:pPr>
    </w:p>
    <w:p w14:paraId="069B3264" w14:textId="77777777" w:rsidR="005F67B0" w:rsidRPr="008978EC" w:rsidRDefault="005F67B0" w:rsidP="005F67B0">
      <w:pPr>
        <w:rPr>
          <w:u w:val="single"/>
        </w:rPr>
      </w:pPr>
      <w:r w:rsidRPr="008978EC">
        <w:rPr>
          <w:u w:val="single"/>
        </w:rPr>
        <w:lastRenderedPageBreak/>
        <w:t>Document</w:t>
      </w:r>
      <w:r>
        <w:rPr>
          <w:u w:val="single"/>
        </w:rPr>
        <w:t xml:space="preserve"> 3</w:t>
      </w:r>
      <w:r w:rsidRPr="008978EC">
        <w:rPr>
          <w:u w:val="single"/>
        </w:rPr>
        <w:t> : L’évolution des répertoires de l’action collective</w:t>
      </w:r>
    </w:p>
    <w:p w14:paraId="0AE8EC04" w14:textId="77777777" w:rsidR="005F67B0" w:rsidRDefault="005F67B0" w:rsidP="005F67B0">
      <w:r>
        <w:rPr>
          <w:noProof/>
        </w:rPr>
        <w:drawing>
          <wp:inline distT="0" distB="0" distL="0" distR="0" wp14:anchorId="11DFC7E3" wp14:editId="63A2830D">
            <wp:extent cx="6618849" cy="3649922"/>
            <wp:effectExtent l="0" t="0" r="0" b="8255"/>
            <wp:docPr id="14" name="Image 14"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Police, document&#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8367" cy="3677228"/>
                    </a:xfrm>
                    <a:prstGeom prst="rect">
                      <a:avLst/>
                    </a:prstGeom>
                    <a:noFill/>
                    <a:ln>
                      <a:noFill/>
                    </a:ln>
                  </pic:spPr>
                </pic:pic>
              </a:graphicData>
            </a:graphic>
          </wp:inline>
        </w:drawing>
      </w:r>
    </w:p>
    <w:p w14:paraId="24B30615" w14:textId="77777777" w:rsidR="005F67B0" w:rsidRDefault="005F67B0" w:rsidP="005F67B0"/>
    <w:p w14:paraId="02FD290D" w14:textId="77777777" w:rsidR="005F67B0" w:rsidRPr="006D444D" w:rsidRDefault="005F67B0" w:rsidP="005F67B0">
      <w:pPr>
        <w:rPr>
          <w:u w:val="single"/>
        </w:rPr>
      </w:pPr>
      <w:r w:rsidRPr="006D444D">
        <w:rPr>
          <w:u w:val="single"/>
        </w:rPr>
        <w:t xml:space="preserve">Document </w:t>
      </w:r>
      <w:r>
        <w:rPr>
          <w:u w:val="single"/>
        </w:rPr>
        <w:t>4</w:t>
      </w:r>
      <w:r w:rsidRPr="006D444D">
        <w:rPr>
          <w:u w:val="single"/>
        </w:rPr>
        <w:t> : Des moyens d’action inégalement utilisés</w:t>
      </w:r>
    </w:p>
    <w:p w14:paraId="451C8DE5" w14:textId="77777777" w:rsidR="005F67B0" w:rsidRDefault="005F67B0" w:rsidP="005F67B0">
      <w:r>
        <w:rPr>
          <w:noProof/>
        </w:rPr>
        <w:drawing>
          <wp:inline distT="0" distB="0" distL="0" distR="0" wp14:anchorId="24FCA62D" wp14:editId="6C8A81FB">
            <wp:extent cx="6576646" cy="3940332"/>
            <wp:effectExtent l="0" t="0" r="0" b="3175"/>
            <wp:docPr id="15" name="Image 15"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Police, nombre, capture d’écran&#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3529" cy="4004370"/>
                    </a:xfrm>
                    <a:prstGeom prst="rect">
                      <a:avLst/>
                    </a:prstGeom>
                    <a:noFill/>
                    <a:ln>
                      <a:noFill/>
                    </a:ln>
                  </pic:spPr>
                </pic:pic>
              </a:graphicData>
            </a:graphic>
          </wp:inline>
        </w:drawing>
      </w:r>
    </w:p>
    <w:p w14:paraId="737C708B" w14:textId="77777777" w:rsidR="005F67B0" w:rsidRDefault="005F67B0" w:rsidP="005F67B0"/>
    <w:p w14:paraId="07F679FD" w14:textId="77777777" w:rsidR="005F67B0" w:rsidRDefault="005F67B0" w:rsidP="005F67B0">
      <w:pPr>
        <w:rPr>
          <w:i/>
          <w:iCs/>
        </w:rPr>
      </w:pPr>
      <w:r w:rsidRPr="006D444D">
        <w:rPr>
          <w:i/>
          <w:iCs/>
        </w:rPr>
        <w:t>Q</w:t>
      </w:r>
      <w:r>
        <w:rPr>
          <w:i/>
          <w:iCs/>
        </w:rPr>
        <w:t>1</w:t>
      </w:r>
      <w:r w:rsidRPr="006D444D">
        <w:rPr>
          <w:i/>
          <w:iCs/>
        </w:rPr>
        <w:t> : Quels sont les moyens d’actions les plus utilisés par la population interrogée ?</w:t>
      </w:r>
    </w:p>
    <w:p w14:paraId="15B28B32" w14:textId="77777777" w:rsidR="005F67B0" w:rsidRDefault="005F67B0" w:rsidP="005F67B0">
      <w:pPr>
        <w:rPr>
          <w:i/>
          <w:iCs/>
        </w:rPr>
      </w:pPr>
      <w:r>
        <w:rPr>
          <w:i/>
          <w:iCs/>
        </w:rPr>
        <w:t xml:space="preserve">Q2 : </w:t>
      </w:r>
      <w:r w:rsidRPr="006D444D">
        <w:rPr>
          <w:i/>
          <w:iCs/>
        </w:rPr>
        <w:t>Au contraire, à quel type d’action les sondés sont-ils le plus réfractaires ?</w:t>
      </w:r>
    </w:p>
    <w:p w14:paraId="7D92BE0C" w14:textId="77777777" w:rsidR="005F67B0" w:rsidRDefault="005F67B0" w:rsidP="005F67B0">
      <w:pPr>
        <w:rPr>
          <w:i/>
          <w:iCs/>
        </w:rPr>
      </w:pPr>
    </w:p>
    <w:p w14:paraId="0191DE1B" w14:textId="77777777" w:rsidR="005F67B0" w:rsidRPr="006D444D" w:rsidRDefault="005F67B0" w:rsidP="005F67B0">
      <w:pPr>
        <w:rPr>
          <w:u w:val="single"/>
        </w:rPr>
      </w:pPr>
      <w:r w:rsidRPr="006D444D">
        <w:rPr>
          <w:u w:val="single"/>
        </w:rPr>
        <w:lastRenderedPageBreak/>
        <w:t xml:space="preserve">Document </w:t>
      </w:r>
      <w:r>
        <w:rPr>
          <w:u w:val="single"/>
        </w:rPr>
        <w:t>5</w:t>
      </w:r>
      <w:r w:rsidRPr="006D444D">
        <w:rPr>
          <w:u w:val="single"/>
        </w:rPr>
        <w:t> : Le recours au spectaculaire et à l’humour</w:t>
      </w:r>
    </w:p>
    <w:p w14:paraId="54025C24" w14:textId="77777777" w:rsidR="005F67B0" w:rsidRDefault="005F67B0" w:rsidP="005F67B0">
      <w:r>
        <w:rPr>
          <w:noProof/>
        </w:rPr>
        <w:drawing>
          <wp:inline distT="0" distB="0" distL="0" distR="0" wp14:anchorId="43F97942" wp14:editId="35C64248">
            <wp:extent cx="6615931" cy="4656406"/>
            <wp:effectExtent l="0" t="0" r="0" b="0"/>
            <wp:docPr id="16" name="Image 16" descr="Une image contenant texte, journal, capture d’écran,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journal, capture d’écran, plein air&#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0941" cy="4716238"/>
                    </a:xfrm>
                    <a:prstGeom prst="rect">
                      <a:avLst/>
                    </a:prstGeom>
                    <a:noFill/>
                    <a:ln>
                      <a:noFill/>
                    </a:ln>
                  </pic:spPr>
                </pic:pic>
              </a:graphicData>
            </a:graphic>
          </wp:inline>
        </w:drawing>
      </w:r>
    </w:p>
    <w:p w14:paraId="7995C2F8" w14:textId="77777777" w:rsidR="005F67B0" w:rsidRPr="009476D6" w:rsidRDefault="005F67B0" w:rsidP="005F67B0">
      <w:r w:rsidRPr="009476D6">
        <w:t>Q1 : Pourquoi les individus ont désormais recours à des actions spectaculaires ou humoristiques ?</w:t>
      </w:r>
    </w:p>
    <w:p w14:paraId="01658CFF" w14:textId="77777777" w:rsidR="005F67B0" w:rsidRPr="009476D6" w:rsidRDefault="005F67B0" w:rsidP="005F67B0">
      <w:r w:rsidRPr="009476D6">
        <w:t>Q2 : Connaissez-vous d’autres exemples que ceux cités dans le document ?</w:t>
      </w:r>
    </w:p>
    <w:p w14:paraId="05741BCC" w14:textId="77777777" w:rsidR="00E84825" w:rsidRDefault="00E84825"/>
    <w:sectPr w:rsidR="00E84825" w:rsidSect="005F67B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77D21"/>
    <w:multiLevelType w:val="hybridMultilevel"/>
    <w:tmpl w:val="4A4A87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491809"/>
    <w:multiLevelType w:val="hybridMultilevel"/>
    <w:tmpl w:val="A7F8491E"/>
    <w:lvl w:ilvl="0" w:tplc="1124DA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486108"/>
    <w:multiLevelType w:val="hybridMultilevel"/>
    <w:tmpl w:val="7ED29D16"/>
    <w:lvl w:ilvl="0" w:tplc="AF42FB84">
      <w:start w:val="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DE5320"/>
    <w:multiLevelType w:val="hybridMultilevel"/>
    <w:tmpl w:val="80D85CF4"/>
    <w:lvl w:ilvl="0" w:tplc="1124DA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BC10A8"/>
    <w:multiLevelType w:val="hybridMultilevel"/>
    <w:tmpl w:val="490EEC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931953"/>
    <w:multiLevelType w:val="multilevel"/>
    <w:tmpl w:val="70C498D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F6F792E"/>
    <w:multiLevelType w:val="multilevel"/>
    <w:tmpl w:val="43CEA26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FDB1927"/>
    <w:multiLevelType w:val="hybridMultilevel"/>
    <w:tmpl w:val="695C6DB8"/>
    <w:lvl w:ilvl="0" w:tplc="1124DA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D20C6E"/>
    <w:multiLevelType w:val="hybridMultilevel"/>
    <w:tmpl w:val="2F08A1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0285D29"/>
    <w:multiLevelType w:val="hybridMultilevel"/>
    <w:tmpl w:val="912A64A4"/>
    <w:lvl w:ilvl="0" w:tplc="1124DA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65279A4"/>
    <w:multiLevelType w:val="hybridMultilevel"/>
    <w:tmpl w:val="A20898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9576697">
    <w:abstractNumId w:val="4"/>
  </w:num>
  <w:num w:numId="2" w16cid:durableId="1888954056">
    <w:abstractNumId w:val="6"/>
  </w:num>
  <w:num w:numId="3" w16cid:durableId="347407937">
    <w:abstractNumId w:val="8"/>
  </w:num>
  <w:num w:numId="4" w16cid:durableId="1981110342">
    <w:abstractNumId w:val="5"/>
  </w:num>
  <w:num w:numId="5" w16cid:durableId="1681538788">
    <w:abstractNumId w:val="10"/>
  </w:num>
  <w:num w:numId="6" w16cid:durableId="647441352">
    <w:abstractNumId w:val="2"/>
  </w:num>
  <w:num w:numId="7" w16cid:durableId="1489899804">
    <w:abstractNumId w:val="1"/>
  </w:num>
  <w:num w:numId="8" w16cid:durableId="1596085645">
    <w:abstractNumId w:val="3"/>
  </w:num>
  <w:num w:numId="9" w16cid:durableId="1208225126">
    <w:abstractNumId w:val="7"/>
  </w:num>
  <w:num w:numId="10" w16cid:durableId="858592350">
    <w:abstractNumId w:val="9"/>
  </w:num>
  <w:num w:numId="11" w16cid:durableId="958099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B0"/>
    <w:rsid w:val="002C7AB6"/>
    <w:rsid w:val="00312417"/>
    <w:rsid w:val="005F67B0"/>
    <w:rsid w:val="00890045"/>
    <w:rsid w:val="009476D6"/>
    <w:rsid w:val="00AB686C"/>
    <w:rsid w:val="00B860FC"/>
    <w:rsid w:val="00E8482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BDC41"/>
  <w15:chartTrackingRefBased/>
  <w15:docId w15:val="{FA7D9AD1-6E64-4A23-BCEA-E6ECFE349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7B0"/>
    <w:pPr>
      <w:spacing w:line="259" w:lineRule="auto"/>
    </w:pPr>
    <w:rPr>
      <w:kern w:val="0"/>
      <w:sz w:val="22"/>
      <w:szCs w:val="22"/>
      <w14:ligatures w14:val="none"/>
    </w:rPr>
  </w:style>
  <w:style w:type="paragraph" w:styleId="Titre1">
    <w:name w:val="heading 1"/>
    <w:basedOn w:val="Normal"/>
    <w:next w:val="Normal"/>
    <w:link w:val="Titre1Car"/>
    <w:uiPriority w:val="9"/>
    <w:qFormat/>
    <w:rsid w:val="005F67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F67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F67B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F67B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F67B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F67B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F67B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F67B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F67B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67B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F67B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F67B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F67B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F67B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F67B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F67B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F67B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F67B0"/>
    <w:rPr>
      <w:rFonts w:eastAsiaTheme="majorEastAsia" w:cstheme="majorBidi"/>
      <w:color w:val="272727" w:themeColor="text1" w:themeTint="D8"/>
    </w:rPr>
  </w:style>
  <w:style w:type="paragraph" w:styleId="Titre">
    <w:name w:val="Title"/>
    <w:basedOn w:val="Normal"/>
    <w:next w:val="Normal"/>
    <w:link w:val="TitreCar"/>
    <w:uiPriority w:val="10"/>
    <w:qFormat/>
    <w:rsid w:val="005F67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F67B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F67B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F67B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F67B0"/>
    <w:pPr>
      <w:spacing w:before="160"/>
      <w:jc w:val="center"/>
    </w:pPr>
    <w:rPr>
      <w:i/>
      <w:iCs/>
      <w:color w:val="404040" w:themeColor="text1" w:themeTint="BF"/>
    </w:rPr>
  </w:style>
  <w:style w:type="character" w:customStyle="1" w:styleId="CitationCar">
    <w:name w:val="Citation Car"/>
    <w:basedOn w:val="Policepardfaut"/>
    <w:link w:val="Citation"/>
    <w:uiPriority w:val="29"/>
    <w:rsid w:val="005F67B0"/>
    <w:rPr>
      <w:i/>
      <w:iCs/>
      <w:color w:val="404040" w:themeColor="text1" w:themeTint="BF"/>
    </w:rPr>
  </w:style>
  <w:style w:type="paragraph" w:styleId="Paragraphedeliste">
    <w:name w:val="List Paragraph"/>
    <w:basedOn w:val="Normal"/>
    <w:uiPriority w:val="34"/>
    <w:qFormat/>
    <w:rsid w:val="005F67B0"/>
    <w:pPr>
      <w:ind w:left="720"/>
      <w:contextualSpacing/>
    </w:pPr>
  </w:style>
  <w:style w:type="character" w:styleId="Accentuationintense">
    <w:name w:val="Intense Emphasis"/>
    <w:basedOn w:val="Policepardfaut"/>
    <w:uiPriority w:val="21"/>
    <w:qFormat/>
    <w:rsid w:val="005F67B0"/>
    <w:rPr>
      <w:i/>
      <w:iCs/>
      <w:color w:val="0F4761" w:themeColor="accent1" w:themeShade="BF"/>
    </w:rPr>
  </w:style>
  <w:style w:type="paragraph" w:styleId="Citationintense">
    <w:name w:val="Intense Quote"/>
    <w:basedOn w:val="Normal"/>
    <w:next w:val="Normal"/>
    <w:link w:val="CitationintenseCar"/>
    <w:uiPriority w:val="30"/>
    <w:qFormat/>
    <w:rsid w:val="005F6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F67B0"/>
    <w:rPr>
      <w:i/>
      <w:iCs/>
      <w:color w:val="0F4761" w:themeColor="accent1" w:themeShade="BF"/>
    </w:rPr>
  </w:style>
  <w:style w:type="character" w:styleId="Rfrenceintense">
    <w:name w:val="Intense Reference"/>
    <w:basedOn w:val="Policepardfaut"/>
    <w:uiPriority w:val="32"/>
    <w:qFormat/>
    <w:rsid w:val="005F67B0"/>
    <w:rPr>
      <w:b/>
      <w:bCs/>
      <w:smallCaps/>
      <w:color w:val="0F4761" w:themeColor="accent1" w:themeShade="BF"/>
      <w:spacing w:val="5"/>
    </w:rPr>
  </w:style>
  <w:style w:type="character" w:styleId="Lienhypertexte">
    <w:name w:val="Hyperlink"/>
    <w:basedOn w:val="Policepardfaut"/>
    <w:uiPriority w:val="99"/>
    <w:unhideWhenUsed/>
    <w:rsid w:val="005F67B0"/>
    <w:rPr>
      <w:color w:val="467886" w:themeColor="hyperlink"/>
      <w:u w:val="single"/>
    </w:rPr>
  </w:style>
  <w:style w:type="table" w:styleId="Grilledutableau">
    <w:name w:val="Table Grid"/>
    <w:basedOn w:val="TableauNormal"/>
    <w:uiPriority w:val="39"/>
    <w:rsid w:val="005F67B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AVQ8EswqbFs"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s://www.youtube.com/watch?v=f7xG4rAOByE" TargetMode="External"/><Relationship Id="rId12" Type="http://schemas.openxmlformats.org/officeDocument/2006/relationships/hyperlink" Target="https://www.youtube.com/watch?v=WXwMP6bu5k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CDifKPFe1JI"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youtube.com/watch?v=jBupt5b8nGw"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1425</Words>
  <Characters>7842</Characters>
  <Application>Microsoft Office Word</Application>
  <DocSecurity>0</DocSecurity>
  <Lines>65</Lines>
  <Paragraphs>18</Paragraphs>
  <ScaleCrop>false</ScaleCrop>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HOBEIKA Morgan</dc:creator>
  <cp:keywords/>
  <dc:description/>
  <cp:lastModifiedBy>HOBEIKA Morgan</cp:lastModifiedBy>
  <cp:revision>3</cp:revision>
  <dcterms:created xsi:type="dcterms:W3CDTF">2024-05-16T04:53:00Z</dcterms:created>
  <dcterms:modified xsi:type="dcterms:W3CDTF">2024-05-16T04:59:00Z</dcterms:modified>
</cp:coreProperties>
</file>