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9AB" w:rsidRDefault="00DD59AB" w:rsidP="00DD59AB">
      <w:pPr>
        <w:pStyle w:val="Paragraphedeliste"/>
        <w:numPr>
          <w:ilvl w:val="0"/>
          <w:numId w:val="35"/>
        </w:numPr>
        <w:ind w:left="284" w:hanging="142"/>
        <w:rPr>
          <w:rFonts w:asciiTheme="minorHAnsi" w:hAnsiTheme="minorHAnsi" w:cstheme="minorHAnsi"/>
          <w:b/>
          <w:color w:val="F01448"/>
          <w:sz w:val="32"/>
          <w:szCs w:val="32"/>
        </w:rPr>
      </w:pPr>
      <w:r>
        <w:rPr>
          <w:rFonts w:asciiTheme="minorHAnsi" w:hAnsiTheme="minorHAnsi" w:cstheme="minorHAnsi"/>
          <w:b/>
          <w:color w:val="F01448"/>
          <w:sz w:val="32"/>
          <w:szCs w:val="32"/>
        </w:rPr>
        <w:t>Comment utiliser les gains de productivité ?</w:t>
      </w:r>
    </w:p>
    <w:p w:rsidR="00DD59AB" w:rsidRDefault="00DD59AB" w:rsidP="00DD59AB">
      <w:pPr>
        <w:pStyle w:val="Paragraphedeliste"/>
        <w:ind w:left="284"/>
        <w:rPr>
          <w:rFonts w:asciiTheme="minorHAnsi" w:hAnsiTheme="minorHAnsi" w:cstheme="minorHAnsi"/>
          <w:b/>
          <w:sz w:val="22"/>
          <w:szCs w:val="22"/>
        </w:rPr>
      </w:pPr>
    </w:p>
    <w:p w:rsidR="00DD59AB" w:rsidRDefault="00DD59AB" w:rsidP="00DD59AB">
      <w:pPr>
        <w:pStyle w:val="Paragraphedeliste"/>
        <w:numPr>
          <w:ilvl w:val="0"/>
          <w:numId w:val="36"/>
        </w:numPr>
        <w:rPr>
          <w:rFonts w:asciiTheme="minorHAnsi" w:hAnsiTheme="minorHAnsi" w:cstheme="minorHAnsi"/>
          <w:b/>
          <w:color w:val="003BF6"/>
          <w:sz w:val="28"/>
          <w:szCs w:val="28"/>
        </w:rPr>
      </w:pPr>
      <w:r>
        <w:rPr>
          <w:rFonts w:asciiTheme="minorHAnsi" w:hAnsiTheme="minorHAnsi" w:cstheme="minorHAnsi"/>
          <w:b/>
          <w:bCs/>
          <w:color w:val="003BF6"/>
          <w:sz w:val="28"/>
          <w:szCs w:val="28"/>
        </w:rPr>
        <w:t>Dans l’entreprise, en arbitrant entre rentabilité et compétitivité</w:t>
      </w:r>
    </w:p>
    <w:p w:rsidR="00DD59AB" w:rsidRDefault="00DD59AB" w:rsidP="00DD59AB">
      <w:pPr>
        <w:rPr>
          <w:rFonts w:asciiTheme="minorHAnsi" w:hAnsiTheme="minorHAnsi" w:cstheme="minorHAnsi"/>
          <w:b/>
          <w:caps/>
          <w:sz w:val="22"/>
          <w:szCs w:val="22"/>
        </w:rPr>
      </w:pPr>
    </w:p>
    <w:p w:rsidR="00DD59AB" w:rsidRDefault="00DD59AB" w:rsidP="00DD59AB">
      <w:pPr>
        <w:jc w:val="center"/>
        <w:rPr>
          <w:rFonts w:asciiTheme="minorHAnsi" w:hAnsiTheme="minorHAnsi" w:cstheme="minorHAnsi"/>
          <w:b/>
          <w:sz w:val="22"/>
          <w:szCs w:val="22"/>
        </w:rPr>
      </w:pPr>
      <w:r>
        <w:rPr>
          <w:rFonts w:asciiTheme="minorHAnsi" w:hAnsiTheme="minorHAnsi" w:cstheme="minorHAnsi"/>
          <w:b/>
          <w:caps/>
          <w:sz w:val="22"/>
          <w:szCs w:val="22"/>
        </w:rPr>
        <w:t>DocUMENT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8"/>
      </w:tblGrid>
      <w:tr w:rsidR="00DD59AB" w:rsidTr="00DD59AB">
        <w:trPr>
          <w:trHeight w:val="3411"/>
        </w:trPr>
        <w:tc>
          <w:tcPr>
            <w:tcW w:w="10118"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9887"/>
            </w:tblGrid>
            <w:tr w:rsidR="00DD59AB">
              <w:trPr>
                <w:trHeight w:val="4843"/>
              </w:trPr>
              <w:tc>
                <w:tcPr>
                  <w:tcW w:w="9887" w:type="dxa"/>
                </w:tcPr>
                <w:p w:rsidR="00DD59AB" w:rsidRDefault="00DD59AB">
                  <w:pPr>
                    <w:jc w:val="both"/>
                    <w:rPr>
                      <w:rFonts w:asciiTheme="minorHAnsi" w:hAnsiTheme="minorHAnsi" w:cstheme="minorHAnsi"/>
                      <w:i/>
                      <w:sz w:val="22"/>
                      <w:szCs w:val="22"/>
                    </w:rPr>
                  </w:pPr>
                  <w:r>
                    <w:rPr>
                      <w:rFonts w:asciiTheme="minorHAnsi" w:hAnsiTheme="minorHAnsi" w:cstheme="minorHAnsi"/>
                      <w:i/>
                      <w:sz w:val="22"/>
                      <w:szCs w:val="22"/>
                    </w:rPr>
                    <w:t>Chez SOTENDO, la combinaison productive actuellement mise en œuvre pour fabriquer une série de 200 consoles WI-FI (vendue à 149 €  l’unité) est la n°3 (40 travailleurs et 35 machines). On rappelle que : 1) 1 heure de travail coûte 20 €, 2) 1 heure d’utilisation d’une machine coûte 35 €,  et 3) la journée de travail est de 7 heures. Complétez le tableau ci-dessous :</w:t>
                  </w:r>
                </w:p>
                <w:tbl>
                  <w:tblPr>
                    <w:tblStyle w:val="Grilledutableau"/>
                    <w:tblW w:w="0" w:type="auto"/>
                    <w:tblCellMar>
                      <w:top w:w="28" w:type="dxa"/>
                      <w:bottom w:w="28" w:type="dxa"/>
                    </w:tblCellMar>
                    <w:tblLook w:val="04A0" w:firstRow="1" w:lastRow="0" w:firstColumn="1" w:lastColumn="0" w:noHBand="0" w:noVBand="1"/>
                  </w:tblPr>
                  <w:tblGrid>
                    <w:gridCol w:w="1021"/>
                    <w:gridCol w:w="4317"/>
                    <w:gridCol w:w="4318"/>
                  </w:tblGrid>
                  <w:tr w:rsidR="00DD59AB">
                    <w:tc>
                      <w:tcPr>
                        <w:tcW w:w="1021" w:type="dxa"/>
                        <w:tcBorders>
                          <w:top w:val="single" w:sz="4" w:space="0" w:color="auto"/>
                          <w:left w:val="single" w:sz="4" w:space="0" w:color="auto"/>
                          <w:bottom w:val="single" w:sz="4" w:space="0" w:color="auto"/>
                          <w:right w:val="single" w:sz="4" w:space="0" w:color="auto"/>
                        </w:tcBorders>
                        <w:vAlign w:val="center"/>
                      </w:tcPr>
                      <w:p w:rsidR="00DD59AB" w:rsidRDefault="00DD59AB">
                        <w:pPr>
                          <w:jc w:val="center"/>
                          <w:rPr>
                            <w:rFonts w:asciiTheme="minorHAnsi" w:hAnsiTheme="minorHAnsi" w:cstheme="minorHAnsi"/>
                            <w:sz w:val="22"/>
                            <w:szCs w:val="22"/>
                          </w:rPr>
                        </w:pP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TOTAL</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UNITAIRE</w:t>
                        </w:r>
                      </w:p>
                    </w:tc>
                  </w:tr>
                  <w:tr w:rsidR="00DD59AB">
                    <w:tc>
                      <w:tcPr>
                        <w:tcW w:w="1021"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COÛT</w:t>
                        </w: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(40 × 20 × 7) + (35 × 35 × 7) = 14 175</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14 175 ÷ 200 = 70,875</w:t>
                        </w:r>
                      </w:p>
                    </w:tc>
                  </w:tr>
                  <w:tr w:rsidR="00DD59AB">
                    <w:trPr>
                      <w:trHeight w:val="168"/>
                    </w:trPr>
                    <w:tc>
                      <w:tcPr>
                        <w:tcW w:w="1021"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PROFIT</w:t>
                        </w: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(200 × 149) – 14 175 = 15 625</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15 625 ÷ 200 (ou 149,00 - 70,875) = 78,125</w:t>
                        </w:r>
                      </w:p>
                    </w:tc>
                  </w:tr>
                </w:tbl>
                <w:p w:rsidR="00DD59AB" w:rsidRDefault="00DD59AB">
                  <w:pPr>
                    <w:jc w:val="both"/>
                    <w:rPr>
                      <w:rFonts w:asciiTheme="minorHAnsi" w:hAnsiTheme="minorHAnsi" w:cstheme="minorHAnsi"/>
                      <w:b/>
                      <w:sz w:val="22"/>
                      <w:szCs w:val="22"/>
                    </w:rPr>
                  </w:pPr>
                </w:p>
                <w:p w:rsidR="00DD59AB" w:rsidRDefault="00DD59AB">
                  <w:pPr>
                    <w:jc w:val="both"/>
                    <w:rPr>
                      <w:rFonts w:asciiTheme="minorHAnsi" w:hAnsiTheme="minorHAnsi" w:cstheme="minorHAnsi"/>
                      <w:i/>
                      <w:sz w:val="22"/>
                      <w:szCs w:val="22"/>
                    </w:rPr>
                  </w:pPr>
                  <w:r>
                    <w:rPr>
                      <w:rFonts w:asciiTheme="minorHAnsi" w:hAnsiTheme="minorHAnsi" w:cstheme="minorHAnsi"/>
                      <w:i/>
                      <w:sz w:val="22"/>
                      <w:szCs w:val="22"/>
                    </w:rPr>
                    <w:t xml:space="preserve">Suite à l’augmentation des budgets de formation, la productivité des travailleurs s’est accrue. Désormais, la combinaison productive ne nécessite plus que 35 salariés. Recalculez le coût total et le coût unitaire de production ainsi que la variation de ce dernier (en €) : </w:t>
                  </w:r>
                </w:p>
                <w:tbl>
                  <w:tblPr>
                    <w:tblStyle w:val="Grilledutableau"/>
                    <w:tblW w:w="0" w:type="auto"/>
                    <w:jc w:val="center"/>
                    <w:tblCellMar>
                      <w:top w:w="28" w:type="dxa"/>
                      <w:bottom w:w="28" w:type="dxa"/>
                    </w:tblCellMar>
                    <w:tblLook w:val="04A0" w:firstRow="1" w:lastRow="0" w:firstColumn="1" w:lastColumn="0" w:noHBand="0" w:noVBand="1"/>
                  </w:tblPr>
                  <w:tblGrid>
                    <w:gridCol w:w="1021"/>
                    <w:gridCol w:w="4317"/>
                    <w:gridCol w:w="4318"/>
                  </w:tblGrid>
                  <w:tr w:rsidR="00DD59AB">
                    <w:trPr>
                      <w:jc w:val="center"/>
                    </w:trPr>
                    <w:tc>
                      <w:tcPr>
                        <w:tcW w:w="1021" w:type="dxa"/>
                        <w:tcBorders>
                          <w:top w:val="single" w:sz="4" w:space="0" w:color="auto"/>
                          <w:left w:val="single" w:sz="4" w:space="0" w:color="auto"/>
                          <w:bottom w:val="single" w:sz="4" w:space="0" w:color="auto"/>
                          <w:right w:val="single" w:sz="4" w:space="0" w:color="auto"/>
                        </w:tcBorders>
                        <w:vAlign w:val="center"/>
                      </w:tcPr>
                      <w:p w:rsidR="00DD59AB" w:rsidRDefault="00DD59AB">
                        <w:pPr>
                          <w:jc w:val="center"/>
                          <w:rPr>
                            <w:rFonts w:asciiTheme="minorHAnsi" w:hAnsiTheme="minorHAnsi" w:cstheme="minorHAnsi"/>
                            <w:sz w:val="22"/>
                            <w:szCs w:val="22"/>
                          </w:rPr>
                        </w:pP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TOTAL</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UNITAIRE</w:t>
                        </w:r>
                      </w:p>
                    </w:tc>
                  </w:tr>
                  <w:tr w:rsidR="00DD59AB">
                    <w:trPr>
                      <w:jc w:val="center"/>
                    </w:trPr>
                    <w:tc>
                      <w:tcPr>
                        <w:tcW w:w="1021"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COÛT</w:t>
                        </w: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(35 × 20 × 7) + (35 × 35 × 7) = 13 475</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13 475 ÷ 200 = 67,375</w:t>
                        </w:r>
                      </w:p>
                    </w:tc>
                  </w:tr>
                </w:tbl>
                <w:p w:rsidR="00DD59AB" w:rsidRDefault="00DD59AB">
                  <w:pPr>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2418"/>
                    <w:gridCol w:w="7243"/>
                  </w:tblGrid>
                  <w:tr w:rsidR="00DD59AB">
                    <w:tc>
                      <w:tcPr>
                        <w:tcW w:w="24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b/>
                            <w:sz w:val="22"/>
                            <w:szCs w:val="22"/>
                          </w:rPr>
                        </w:pPr>
                        <w:r>
                          <w:rPr>
                            <w:rFonts w:asciiTheme="minorHAnsi" w:hAnsiTheme="minorHAnsi" w:cstheme="minorHAnsi"/>
                            <w:b/>
                            <w:sz w:val="22"/>
                            <w:szCs w:val="22"/>
                          </w:rPr>
                          <w:t>Diminution</w:t>
                        </w:r>
                      </w:p>
                      <w:p w:rsidR="00DD59AB" w:rsidRDefault="00DD59AB">
                        <w:pPr>
                          <w:jc w:val="center"/>
                          <w:rPr>
                            <w:rFonts w:asciiTheme="minorHAnsi" w:hAnsiTheme="minorHAnsi" w:cstheme="minorHAnsi"/>
                            <w:b/>
                            <w:sz w:val="22"/>
                            <w:szCs w:val="22"/>
                          </w:rPr>
                        </w:pPr>
                        <w:r>
                          <w:rPr>
                            <w:rFonts w:asciiTheme="minorHAnsi" w:hAnsiTheme="minorHAnsi" w:cstheme="minorHAnsi"/>
                            <w:b/>
                            <w:sz w:val="22"/>
                            <w:szCs w:val="22"/>
                          </w:rPr>
                          <w:t>du coût unitaire</w:t>
                        </w:r>
                      </w:p>
                    </w:tc>
                    <w:tc>
                      <w:tcPr>
                        <w:tcW w:w="7243"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color w:val="FF0000"/>
                            <w:sz w:val="22"/>
                            <w:szCs w:val="22"/>
                          </w:rPr>
                        </w:pPr>
                        <w:r>
                          <w:rPr>
                            <w:rFonts w:asciiTheme="minorHAnsi" w:hAnsiTheme="minorHAnsi" w:cstheme="minorHAnsi"/>
                            <w:color w:val="FF0000"/>
                            <w:sz w:val="22"/>
                            <w:szCs w:val="22"/>
                          </w:rPr>
                          <w:t>70,875 - 67,375 = 3,50 €</w:t>
                        </w:r>
                      </w:p>
                    </w:tc>
                  </w:tr>
                </w:tbl>
                <w:p w:rsidR="00DD59AB" w:rsidRDefault="00DD59AB">
                  <w:pPr>
                    <w:spacing w:before="120"/>
                    <w:jc w:val="center"/>
                    <w:rPr>
                      <w:rFonts w:asciiTheme="minorHAnsi" w:hAnsiTheme="minorHAnsi" w:cstheme="minorHAnsi"/>
                      <w:sz w:val="22"/>
                      <w:szCs w:val="22"/>
                    </w:rPr>
                  </w:pPr>
                </w:p>
              </w:tc>
            </w:tr>
          </w:tbl>
          <w:p w:rsidR="00DD59AB" w:rsidRDefault="00DD59AB">
            <w:pPr>
              <w:rPr>
                <w:sz w:val="20"/>
                <w:szCs w:val="20"/>
              </w:rPr>
            </w:pPr>
          </w:p>
        </w:tc>
      </w:tr>
    </w:tbl>
    <w:p w:rsidR="00DD59AB" w:rsidRDefault="00DD59AB" w:rsidP="00DD59AB">
      <w:pPr>
        <w:jc w:val="both"/>
        <w:rPr>
          <w:rFonts w:asciiTheme="minorHAnsi" w:hAnsiTheme="minorHAnsi" w:cstheme="minorHAnsi"/>
          <w:sz w:val="22"/>
          <w:szCs w:val="22"/>
        </w:rPr>
      </w:pPr>
    </w:p>
    <w:p w:rsidR="00DD59AB" w:rsidRDefault="00DD59AB" w:rsidP="00DD59AB">
      <w:pPr>
        <w:jc w:val="both"/>
        <w:rPr>
          <w:rFonts w:asciiTheme="minorHAnsi" w:hAnsiTheme="minorHAnsi" w:cstheme="minorHAnsi"/>
          <w:b/>
          <w:sz w:val="22"/>
          <w:szCs w:val="22"/>
        </w:rPr>
      </w:pPr>
      <w:r>
        <w:rPr>
          <w:rFonts w:asciiTheme="minorHAnsi" w:hAnsiTheme="minorHAnsi" w:cstheme="minorHAnsi"/>
          <w:b/>
          <w:sz w:val="22"/>
          <w:szCs w:val="22"/>
        </w:rPr>
        <w:t xml:space="preserve">1 – Quel est l’effet des gains de productivité sur le coût unitaire ? </w:t>
      </w:r>
    </w:p>
    <w:tbl>
      <w:tblPr>
        <w:tblStyle w:val="Grilledutableau"/>
        <w:tblW w:w="0" w:type="auto"/>
        <w:jc w:val="center"/>
        <w:tblLook w:val="04A0" w:firstRow="1" w:lastRow="0" w:firstColumn="1" w:lastColumn="0" w:noHBand="0" w:noVBand="1"/>
      </w:tblPr>
      <w:tblGrid>
        <w:gridCol w:w="10118"/>
      </w:tblGrid>
      <w:tr w:rsidR="00DD59AB" w:rsidTr="00DD59AB">
        <w:trPr>
          <w:jc w:val="center"/>
        </w:trPr>
        <w:tc>
          <w:tcPr>
            <w:tcW w:w="10118" w:type="dxa"/>
            <w:tcBorders>
              <w:top w:val="single" w:sz="4" w:space="0" w:color="auto"/>
              <w:left w:val="single" w:sz="4" w:space="0" w:color="auto"/>
              <w:bottom w:val="single" w:sz="4" w:space="0" w:color="auto"/>
              <w:right w:val="single" w:sz="4" w:space="0" w:color="auto"/>
            </w:tcBorders>
            <w:hideMark/>
          </w:tcPr>
          <w:p w:rsidR="00DD59AB" w:rsidRDefault="00DD59AB">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Les gains de productivité ont pour effet de réduire le coût unitaire (ici de 3,50 €).</w:t>
            </w:r>
          </w:p>
        </w:tc>
      </w:tr>
    </w:tbl>
    <w:p w:rsidR="00DD59AB" w:rsidRDefault="00DD59AB" w:rsidP="00DD59AB">
      <w:pPr>
        <w:ind w:left="720"/>
        <w:jc w:val="center"/>
        <w:rPr>
          <w:rFonts w:asciiTheme="minorHAnsi" w:hAnsiTheme="minorHAnsi" w:cstheme="minorHAnsi"/>
          <w:b/>
          <w:sz w:val="22"/>
          <w:szCs w:val="22"/>
        </w:rPr>
      </w:pPr>
    </w:p>
    <w:p w:rsidR="00DD59AB" w:rsidRDefault="00DD59AB" w:rsidP="00DD59AB">
      <w:pPr>
        <w:jc w:val="center"/>
        <w:rPr>
          <w:rFonts w:asciiTheme="minorHAnsi" w:hAnsiTheme="minorHAnsi" w:cstheme="minorHAnsi"/>
          <w:b/>
          <w:caps/>
          <w:sz w:val="22"/>
          <w:szCs w:val="22"/>
        </w:rPr>
      </w:pPr>
    </w:p>
    <w:p w:rsidR="00DD59AB" w:rsidRDefault="00DD59AB" w:rsidP="00DD59AB">
      <w:pPr>
        <w:jc w:val="center"/>
        <w:rPr>
          <w:rFonts w:asciiTheme="minorHAnsi" w:hAnsiTheme="minorHAnsi" w:cstheme="minorHAnsi"/>
          <w:b/>
          <w:sz w:val="22"/>
          <w:szCs w:val="22"/>
        </w:rPr>
      </w:pPr>
      <w:r>
        <w:rPr>
          <w:rFonts w:asciiTheme="minorHAnsi" w:hAnsiTheme="minorHAnsi" w:cstheme="minorHAnsi"/>
          <w:b/>
          <w:caps/>
          <w:sz w:val="22"/>
          <w:szCs w:val="22"/>
        </w:rPr>
        <w:t>DocUMENT 9</w:t>
      </w:r>
    </w:p>
    <w:tbl>
      <w:tblPr>
        <w:tblStyle w:val="Grilledutableau"/>
        <w:tblW w:w="0" w:type="auto"/>
        <w:jc w:val="center"/>
        <w:tblLook w:val="04A0" w:firstRow="1" w:lastRow="0" w:firstColumn="1" w:lastColumn="0" w:noHBand="0" w:noVBand="1"/>
      </w:tblPr>
      <w:tblGrid>
        <w:gridCol w:w="10194"/>
      </w:tblGrid>
      <w:tr w:rsidR="00DD59AB" w:rsidTr="00DD59AB">
        <w:trPr>
          <w:trHeight w:val="835"/>
          <w:jc w:val="center"/>
        </w:trPr>
        <w:tc>
          <w:tcPr>
            <w:tcW w:w="10228" w:type="dxa"/>
            <w:tcBorders>
              <w:top w:val="single" w:sz="4" w:space="0" w:color="auto"/>
              <w:left w:val="single" w:sz="4" w:space="0" w:color="auto"/>
              <w:bottom w:val="single" w:sz="4" w:space="0" w:color="auto"/>
              <w:right w:val="single" w:sz="4" w:space="0" w:color="auto"/>
            </w:tcBorders>
            <w:hideMark/>
          </w:tcPr>
          <w:p w:rsidR="00DD59AB" w:rsidRDefault="00DD59AB">
            <w:pPr>
              <w:pStyle w:val="spip"/>
              <w:spacing w:before="0" w:beforeAutospacing="0" w:after="120" w:afterAutospacing="0"/>
              <w:jc w:val="both"/>
              <w:rPr>
                <w:rFonts w:asciiTheme="minorHAnsi" w:hAnsiTheme="minorHAnsi" w:cstheme="minorHAnsi"/>
                <w:sz w:val="22"/>
                <w:szCs w:val="22"/>
              </w:rPr>
            </w:pPr>
            <w:r>
              <w:rPr>
                <w:rFonts w:asciiTheme="minorHAnsi" w:hAnsiTheme="minorHAnsi" w:cstheme="minorHAnsi"/>
                <w:sz w:val="22"/>
                <w:szCs w:val="22"/>
              </w:rPr>
              <w:t xml:space="preserve">Toute entreprise réalisant des gains de productivité peut utiliser la réduction du coût unitaire qui en résulte de deux façons. La première consiste à </w:t>
            </w:r>
            <w:r>
              <w:rPr>
                <w:rFonts w:asciiTheme="minorHAnsi" w:hAnsiTheme="minorHAnsi" w:cstheme="minorHAnsi"/>
                <w:sz w:val="22"/>
                <w:szCs w:val="22"/>
                <w:highlight w:val="yellow"/>
              </w:rPr>
              <w:t>diminuer le prix de vente</w:t>
            </w:r>
            <w:r>
              <w:rPr>
                <w:rFonts w:asciiTheme="minorHAnsi" w:hAnsiTheme="minorHAnsi" w:cstheme="minorHAnsi"/>
                <w:sz w:val="22"/>
                <w:szCs w:val="22"/>
              </w:rPr>
              <w:t xml:space="preserve">. L’entreprise est alors mieux armée pour </w:t>
            </w:r>
            <w:r>
              <w:rPr>
                <w:rFonts w:asciiTheme="minorHAnsi" w:hAnsiTheme="minorHAnsi" w:cstheme="minorHAnsi"/>
                <w:sz w:val="22"/>
                <w:szCs w:val="22"/>
                <w:highlight w:val="yellow"/>
              </w:rPr>
              <w:t>résister à la pression concurrentielle</w:t>
            </w:r>
            <w:r>
              <w:rPr>
                <w:rFonts w:asciiTheme="minorHAnsi" w:hAnsiTheme="minorHAnsi" w:cstheme="minorHAnsi"/>
                <w:sz w:val="22"/>
                <w:szCs w:val="22"/>
              </w:rPr>
              <w:t xml:space="preserve"> ; elle fait le choix de la </w:t>
            </w:r>
            <w:r>
              <w:rPr>
                <w:rFonts w:asciiTheme="minorHAnsi" w:hAnsiTheme="minorHAnsi" w:cstheme="minorHAnsi"/>
                <w:sz w:val="22"/>
                <w:szCs w:val="22"/>
                <w:highlight w:val="yellow"/>
              </w:rPr>
              <w:t>compétitivité</w:t>
            </w:r>
            <w:r>
              <w:rPr>
                <w:rFonts w:asciiTheme="minorHAnsi" w:hAnsiTheme="minorHAnsi" w:cstheme="minorHAnsi"/>
                <w:sz w:val="22"/>
                <w:szCs w:val="22"/>
              </w:rPr>
              <w:t>. La seconde option est d’</w:t>
            </w:r>
            <w:r>
              <w:rPr>
                <w:rFonts w:asciiTheme="minorHAnsi" w:hAnsiTheme="minorHAnsi" w:cstheme="minorHAnsi"/>
                <w:sz w:val="22"/>
                <w:szCs w:val="22"/>
                <w:highlight w:val="green"/>
              </w:rPr>
              <w:t>accroître le profit unitaire</w:t>
            </w:r>
            <w:r>
              <w:rPr>
                <w:rFonts w:asciiTheme="minorHAnsi" w:hAnsiTheme="minorHAnsi" w:cstheme="minorHAnsi"/>
                <w:sz w:val="22"/>
                <w:szCs w:val="22"/>
              </w:rPr>
              <w:t xml:space="preserve">. La solution permet de </w:t>
            </w:r>
            <w:r>
              <w:rPr>
                <w:rFonts w:asciiTheme="minorHAnsi" w:hAnsiTheme="minorHAnsi" w:cstheme="minorHAnsi"/>
                <w:sz w:val="22"/>
                <w:szCs w:val="22"/>
                <w:highlight w:val="green"/>
              </w:rPr>
              <w:t>satisfaire les actionnaires</w:t>
            </w:r>
            <w:r>
              <w:rPr>
                <w:rFonts w:asciiTheme="minorHAnsi" w:hAnsiTheme="minorHAnsi" w:cstheme="minorHAnsi"/>
                <w:sz w:val="22"/>
                <w:szCs w:val="22"/>
              </w:rPr>
              <w:t xml:space="preserve"> ; l’entreprise privilégie, dans ce cas, la </w:t>
            </w:r>
            <w:r>
              <w:rPr>
                <w:rFonts w:asciiTheme="minorHAnsi" w:hAnsiTheme="minorHAnsi" w:cstheme="minorHAnsi"/>
                <w:sz w:val="22"/>
                <w:szCs w:val="22"/>
                <w:highlight w:val="green"/>
              </w:rPr>
              <w:t>rentabilité</w:t>
            </w:r>
            <w:r>
              <w:rPr>
                <w:rFonts w:asciiTheme="minorHAnsi" w:hAnsiTheme="minorHAnsi" w:cstheme="minorHAnsi"/>
                <w:sz w:val="22"/>
                <w:szCs w:val="22"/>
              </w:rPr>
              <w:t>.</w:t>
            </w:r>
          </w:p>
        </w:tc>
      </w:tr>
    </w:tbl>
    <w:p w:rsidR="00DD59AB" w:rsidRDefault="00DD59AB" w:rsidP="00DD59AB">
      <w:pPr>
        <w:jc w:val="both"/>
        <w:rPr>
          <w:rFonts w:asciiTheme="minorHAnsi" w:hAnsiTheme="minorHAnsi" w:cstheme="minorHAnsi"/>
          <w:sz w:val="22"/>
          <w:szCs w:val="22"/>
        </w:rPr>
      </w:pPr>
    </w:p>
    <w:p w:rsidR="00DD59AB" w:rsidRDefault="00DD59AB" w:rsidP="00DD59AB">
      <w:pPr>
        <w:jc w:val="both"/>
        <w:rPr>
          <w:rFonts w:asciiTheme="minorHAnsi" w:hAnsiTheme="minorHAnsi" w:cstheme="minorHAnsi"/>
          <w:b/>
          <w:sz w:val="22"/>
          <w:szCs w:val="22"/>
        </w:rPr>
      </w:pPr>
      <w:r>
        <w:rPr>
          <w:rFonts w:asciiTheme="minorHAnsi" w:hAnsiTheme="minorHAnsi" w:cstheme="minorHAnsi"/>
          <w:b/>
          <w:sz w:val="22"/>
          <w:szCs w:val="22"/>
        </w:rPr>
        <w:t>2 – Repérez en les surlignant les deux utilisations possibles des gains de productivité pour l’entreprise ainsi que l’objectif que chacune d’elles poursuit.</w:t>
      </w:r>
    </w:p>
    <w:p w:rsidR="00DD59AB" w:rsidRDefault="00DD59AB" w:rsidP="00DD59AB">
      <w:pPr>
        <w:jc w:val="both"/>
        <w:rPr>
          <w:rFonts w:asciiTheme="minorHAnsi" w:hAnsiTheme="minorHAnsi" w:cstheme="minorHAnsi"/>
          <w:sz w:val="22"/>
          <w:szCs w:val="22"/>
        </w:rPr>
      </w:pPr>
    </w:p>
    <w:p w:rsidR="00DD59AB" w:rsidRDefault="00DD59AB" w:rsidP="00DD59AB">
      <w:pPr>
        <w:jc w:val="both"/>
        <w:rPr>
          <w:rFonts w:asciiTheme="minorHAnsi" w:hAnsiTheme="minorHAnsi" w:cstheme="minorHAnsi"/>
          <w:b/>
          <w:sz w:val="22"/>
          <w:szCs w:val="22"/>
        </w:rPr>
      </w:pPr>
      <w:r>
        <w:rPr>
          <w:rFonts w:asciiTheme="minorHAnsi" w:hAnsiTheme="minorHAnsi" w:cstheme="minorHAnsi"/>
          <w:b/>
          <w:sz w:val="22"/>
          <w:szCs w:val="22"/>
        </w:rPr>
        <w:t>3 – Reprenez les données de l’exercice ci-dessus et calculez le profit si l’entreprise fait le choix de la rentabilité.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8"/>
      </w:tblGrid>
      <w:tr w:rsidR="00DD59AB" w:rsidTr="00DD59AB">
        <w:trPr>
          <w:trHeight w:val="2045"/>
        </w:trPr>
        <w:tc>
          <w:tcPr>
            <w:tcW w:w="10118"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9887"/>
            </w:tblGrid>
            <w:tr w:rsidR="00DD59AB">
              <w:trPr>
                <w:trHeight w:val="1178"/>
              </w:trPr>
              <w:tc>
                <w:tcPr>
                  <w:tcW w:w="9887" w:type="dxa"/>
                </w:tcPr>
                <w:p w:rsidR="00DD59AB" w:rsidRDefault="00DD59AB">
                  <w:pPr>
                    <w:jc w:val="both"/>
                    <w:rPr>
                      <w:rFonts w:asciiTheme="minorHAnsi" w:hAnsiTheme="minorHAnsi" w:cstheme="minorHAnsi"/>
                      <w:sz w:val="22"/>
                      <w:szCs w:val="22"/>
                    </w:rPr>
                  </w:pPr>
                </w:p>
                <w:tbl>
                  <w:tblPr>
                    <w:tblStyle w:val="Grilledutableau"/>
                    <w:tblW w:w="0" w:type="auto"/>
                    <w:tblCellMar>
                      <w:top w:w="28" w:type="dxa"/>
                      <w:bottom w:w="28" w:type="dxa"/>
                    </w:tblCellMar>
                    <w:tblLook w:val="04A0" w:firstRow="1" w:lastRow="0" w:firstColumn="1" w:lastColumn="0" w:noHBand="0" w:noVBand="1"/>
                  </w:tblPr>
                  <w:tblGrid>
                    <w:gridCol w:w="1021"/>
                    <w:gridCol w:w="4317"/>
                    <w:gridCol w:w="4318"/>
                  </w:tblGrid>
                  <w:tr w:rsidR="00DD59AB">
                    <w:tc>
                      <w:tcPr>
                        <w:tcW w:w="1021" w:type="dxa"/>
                        <w:tcBorders>
                          <w:top w:val="single" w:sz="4" w:space="0" w:color="auto"/>
                          <w:left w:val="single" w:sz="4" w:space="0" w:color="auto"/>
                          <w:bottom w:val="single" w:sz="4" w:space="0" w:color="auto"/>
                          <w:right w:val="single" w:sz="4" w:space="0" w:color="auto"/>
                        </w:tcBorders>
                        <w:vAlign w:val="center"/>
                      </w:tcPr>
                      <w:p w:rsidR="00DD59AB" w:rsidRDefault="00DD59AB">
                        <w:pPr>
                          <w:jc w:val="center"/>
                          <w:rPr>
                            <w:rFonts w:asciiTheme="minorHAnsi" w:hAnsiTheme="minorHAnsi" w:cstheme="minorHAnsi"/>
                            <w:sz w:val="22"/>
                            <w:szCs w:val="22"/>
                          </w:rPr>
                        </w:pP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TOTAL</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UNITAIRE</w:t>
                        </w:r>
                      </w:p>
                    </w:tc>
                  </w:tr>
                  <w:tr w:rsidR="00DD59AB">
                    <w:tc>
                      <w:tcPr>
                        <w:tcW w:w="1021"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sz w:val="22"/>
                            <w:szCs w:val="22"/>
                          </w:rPr>
                          <w:t>PROFIT</w:t>
                        </w:r>
                      </w:p>
                    </w:tc>
                    <w:tc>
                      <w:tcPr>
                        <w:tcW w:w="4317"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(200 × 149) – 13 475 = 16 325</w:t>
                        </w:r>
                      </w:p>
                    </w:tc>
                    <w:tc>
                      <w:tcPr>
                        <w:tcW w:w="43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16 325 ÷ 200 (ou 149,00 - 67,375) = 81,625</w:t>
                        </w:r>
                      </w:p>
                    </w:tc>
                  </w:tr>
                </w:tbl>
                <w:p w:rsidR="00DD59AB" w:rsidRDefault="00DD59AB">
                  <w:pPr>
                    <w:jc w:val="both"/>
                    <w:rPr>
                      <w:rFonts w:asciiTheme="minorHAnsi" w:hAnsiTheme="minorHAnsi" w:cstheme="minorHAnsi"/>
                      <w:sz w:val="22"/>
                      <w:szCs w:val="22"/>
                    </w:rPr>
                  </w:pPr>
                </w:p>
                <w:tbl>
                  <w:tblPr>
                    <w:tblStyle w:val="Grilledutableau"/>
                    <w:tblW w:w="0" w:type="auto"/>
                    <w:tblLook w:val="04A0" w:firstRow="1" w:lastRow="0" w:firstColumn="1" w:lastColumn="0" w:noHBand="0" w:noVBand="1"/>
                  </w:tblPr>
                  <w:tblGrid>
                    <w:gridCol w:w="2418"/>
                    <w:gridCol w:w="7243"/>
                  </w:tblGrid>
                  <w:tr w:rsidR="00DD59AB">
                    <w:tc>
                      <w:tcPr>
                        <w:tcW w:w="2418"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b/>
                            <w:sz w:val="22"/>
                            <w:szCs w:val="22"/>
                          </w:rPr>
                        </w:pPr>
                        <w:r>
                          <w:rPr>
                            <w:rFonts w:asciiTheme="minorHAnsi" w:hAnsiTheme="minorHAnsi" w:cstheme="minorHAnsi"/>
                            <w:b/>
                            <w:sz w:val="22"/>
                            <w:szCs w:val="22"/>
                          </w:rPr>
                          <w:t>Augmentation</w:t>
                        </w:r>
                      </w:p>
                      <w:p w:rsidR="00DD59AB" w:rsidRDefault="00DD59AB">
                        <w:pPr>
                          <w:jc w:val="center"/>
                          <w:rPr>
                            <w:rFonts w:asciiTheme="minorHAnsi" w:hAnsiTheme="minorHAnsi" w:cstheme="minorHAnsi"/>
                            <w:b/>
                            <w:sz w:val="22"/>
                            <w:szCs w:val="22"/>
                          </w:rPr>
                        </w:pPr>
                        <w:r>
                          <w:rPr>
                            <w:rFonts w:asciiTheme="minorHAnsi" w:hAnsiTheme="minorHAnsi" w:cstheme="minorHAnsi"/>
                            <w:b/>
                            <w:sz w:val="22"/>
                            <w:szCs w:val="22"/>
                          </w:rPr>
                          <w:t>du profit unitaire</w:t>
                        </w:r>
                      </w:p>
                    </w:tc>
                    <w:tc>
                      <w:tcPr>
                        <w:tcW w:w="7243"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color w:val="FF0000"/>
                            <w:sz w:val="22"/>
                            <w:szCs w:val="22"/>
                          </w:rPr>
                        </w:pPr>
                        <w:r>
                          <w:rPr>
                            <w:rFonts w:asciiTheme="minorHAnsi" w:hAnsiTheme="minorHAnsi" w:cstheme="minorHAnsi"/>
                            <w:color w:val="FF0000"/>
                            <w:sz w:val="22"/>
                            <w:szCs w:val="22"/>
                          </w:rPr>
                          <w:t>81,625 -78,125 = 3,50 €</w:t>
                        </w:r>
                      </w:p>
                    </w:tc>
                  </w:tr>
                </w:tbl>
                <w:p w:rsidR="00DD59AB" w:rsidRDefault="00DD59AB">
                  <w:pPr>
                    <w:spacing w:before="120"/>
                    <w:jc w:val="center"/>
                    <w:rPr>
                      <w:rFonts w:asciiTheme="minorHAnsi" w:hAnsiTheme="minorHAnsi" w:cstheme="minorHAnsi"/>
                      <w:sz w:val="22"/>
                      <w:szCs w:val="22"/>
                    </w:rPr>
                  </w:pPr>
                </w:p>
              </w:tc>
            </w:tr>
          </w:tbl>
          <w:p w:rsidR="00DD59AB" w:rsidRDefault="00DD59AB">
            <w:pPr>
              <w:rPr>
                <w:sz w:val="20"/>
                <w:szCs w:val="20"/>
              </w:rPr>
            </w:pPr>
          </w:p>
        </w:tc>
      </w:tr>
    </w:tbl>
    <w:p w:rsidR="00DD59AB" w:rsidRDefault="00DD59AB" w:rsidP="00DD59AB">
      <w:pPr>
        <w:jc w:val="both"/>
        <w:rPr>
          <w:rFonts w:asciiTheme="minorHAnsi" w:hAnsiTheme="minorHAnsi" w:cstheme="minorHAnsi"/>
          <w:sz w:val="22"/>
          <w:szCs w:val="22"/>
        </w:rPr>
      </w:pPr>
    </w:p>
    <w:p w:rsidR="00DD59AB" w:rsidRDefault="00DD59AB" w:rsidP="00DD59AB">
      <w:pPr>
        <w:jc w:val="both"/>
        <w:rPr>
          <w:rFonts w:asciiTheme="minorHAnsi" w:hAnsiTheme="minorHAnsi" w:cstheme="minorHAnsi"/>
          <w:b/>
          <w:sz w:val="22"/>
          <w:szCs w:val="22"/>
        </w:rPr>
      </w:pPr>
      <w:r>
        <w:rPr>
          <w:rFonts w:asciiTheme="minorHAnsi" w:hAnsiTheme="minorHAnsi" w:cstheme="minorHAnsi"/>
          <w:b/>
          <w:sz w:val="22"/>
          <w:szCs w:val="22"/>
        </w:rPr>
        <w:t>4 – Reprenez les données de l’exercice ci-dessus et calculez le prix de vente si l’entreprise fait le choix de la compétitivité. Vérifiez que le profit est inchangé.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8"/>
      </w:tblGrid>
      <w:tr w:rsidR="00DD59AB" w:rsidTr="00DD59AB">
        <w:trPr>
          <w:trHeight w:val="899"/>
        </w:trPr>
        <w:tc>
          <w:tcPr>
            <w:tcW w:w="10118"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9894"/>
            </w:tblGrid>
            <w:tr w:rsidR="00DD59AB">
              <w:trPr>
                <w:trHeight w:val="429"/>
              </w:trPr>
              <w:tc>
                <w:tcPr>
                  <w:tcW w:w="9887" w:type="dxa"/>
                </w:tcPr>
                <w:p w:rsidR="00DD59AB" w:rsidRDefault="00DD59AB">
                  <w:pPr>
                    <w:jc w:val="both"/>
                    <w:rPr>
                      <w:rFonts w:asciiTheme="minorHAnsi" w:hAnsiTheme="minorHAnsi" w:cstheme="minorHAnsi"/>
                      <w:sz w:val="22"/>
                      <w:szCs w:val="22"/>
                    </w:rPr>
                  </w:pPr>
                </w:p>
                <w:tbl>
                  <w:tblPr>
                    <w:tblStyle w:val="Grilledutableau"/>
                    <w:tblW w:w="9668" w:type="dxa"/>
                    <w:tblCellMar>
                      <w:top w:w="57" w:type="dxa"/>
                      <w:bottom w:w="57" w:type="dxa"/>
                    </w:tblCellMar>
                    <w:tblLook w:val="04A0" w:firstRow="1" w:lastRow="0" w:firstColumn="1" w:lastColumn="0" w:noHBand="0" w:noVBand="1"/>
                  </w:tblPr>
                  <w:tblGrid>
                    <w:gridCol w:w="1691"/>
                    <w:gridCol w:w="3016"/>
                    <w:gridCol w:w="236"/>
                    <w:gridCol w:w="1040"/>
                    <w:gridCol w:w="3685"/>
                  </w:tblGrid>
                  <w:tr w:rsidR="00DD59AB">
                    <w:tc>
                      <w:tcPr>
                        <w:tcW w:w="1691"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b/>
                            <w:sz w:val="22"/>
                            <w:szCs w:val="22"/>
                          </w:rPr>
                          <w:t>PRIX DE VENTE</w:t>
                        </w:r>
                      </w:p>
                    </w:tc>
                    <w:tc>
                      <w:tcPr>
                        <w:tcW w:w="3016" w:type="dxa"/>
                        <w:tcBorders>
                          <w:top w:val="single" w:sz="4" w:space="0" w:color="auto"/>
                          <w:left w:val="single" w:sz="4" w:space="0" w:color="auto"/>
                          <w:bottom w:val="single" w:sz="4" w:space="0" w:color="auto"/>
                          <w:right w:val="single" w:sz="4" w:space="0" w:color="auto"/>
                        </w:tcBorders>
                        <w:vAlign w:val="center"/>
                        <w:hideMark/>
                      </w:tcPr>
                      <w:p w:rsidR="00DD59AB" w:rsidRDefault="00DD59AB">
                        <w:pPr>
                          <w:jc w:val="center"/>
                          <w:rPr>
                            <w:rFonts w:asciiTheme="minorHAnsi" w:hAnsiTheme="minorHAnsi" w:cstheme="minorHAnsi"/>
                            <w:sz w:val="22"/>
                            <w:szCs w:val="22"/>
                          </w:rPr>
                        </w:pPr>
                        <w:r>
                          <w:rPr>
                            <w:rFonts w:asciiTheme="minorHAnsi" w:hAnsiTheme="minorHAnsi" w:cstheme="minorHAnsi"/>
                            <w:color w:val="FF0000"/>
                            <w:sz w:val="22"/>
                            <w:szCs w:val="22"/>
                          </w:rPr>
                          <w:t>149 – 3,50 = 145,50</w:t>
                        </w:r>
                      </w:p>
                    </w:tc>
                    <w:tc>
                      <w:tcPr>
                        <w:tcW w:w="236" w:type="dxa"/>
                        <w:tcBorders>
                          <w:top w:val="nil"/>
                          <w:left w:val="single" w:sz="4" w:space="0" w:color="auto"/>
                          <w:bottom w:val="nil"/>
                          <w:right w:val="single" w:sz="4" w:space="0" w:color="auto"/>
                        </w:tcBorders>
                      </w:tcPr>
                      <w:p w:rsidR="00DD59AB" w:rsidRDefault="00DD59AB">
                        <w:pPr>
                          <w:jc w:val="center"/>
                          <w:rPr>
                            <w:rFonts w:asciiTheme="minorHAnsi" w:hAnsiTheme="minorHAnsi" w:cstheme="minorHAnsi"/>
                            <w:b/>
                            <w:sz w:val="22"/>
                            <w:szCs w:val="22"/>
                          </w:rPr>
                        </w:pPr>
                      </w:p>
                    </w:tc>
                    <w:tc>
                      <w:tcPr>
                        <w:tcW w:w="1040" w:type="dxa"/>
                        <w:tcBorders>
                          <w:top w:val="single" w:sz="4" w:space="0" w:color="auto"/>
                          <w:left w:val="single" w:sz="4" w:space="0" w:color="auto"/>
                          <w:bottom w:val="single" w:sz="4" w:space="0" w:color="auto"/>
                          <w:right w:val="single" w:sz="4" w:space="0" w:color="auto"/>
                        </w:tcBorders>
                        <w:hideMark/>
                      </w:tcPr>
                      <w:p w:rsidR="00DD59AB" w:rsidRDefault="00DD59AB">
                        <w:pPr>
                          <w:jc w:val="center"/>
                          <w:rPr>
                            <w:rFonts w:asciiTheme="minorHAnsi" w:hAnsiTheme="minorHAnsi" w:cstheme="minorHAnsi"/>
                            <w:b/>
                            <w:color w:val="FF0000"/>
                            <w:sz w:val="22"/>
                            <w:szCs w:val="22"/>
                          </w:rPr>
                        </w:pPr>
                        <w:r>
                          <w:rPr>
                            <w:rFonts w:asciiTheme="minorHAnsi" w:hAnsiTheme="minorHAnsi" w:cstheme="minorHAnsi"/>
                            <w:b/>
                            <w:sz w:val="22"/>
                            <w:szCs w:val="22"/>
                          </w:rPr>
                          <w:t>PROFIT</w:t>
                        </w:r>
                      </w:p>
                    </w:tc>
                    <w:tc>
                      <w:tcPr>
                        <w:tcW w:w="3685" w:type="dxa"/>
                        <w:tcBorders>
                          <w:top w:val="single" w:sz="4" w:space="0" w:color="auto"/>
                          <w:left w:val="single" w:sz="4" w:space="0" w:color="auto"/>
                          <w:bottom w:val="single" w:sz="4" w:space="0" w:color="auto"/>
                          <w:right w:val="single" w:sz="4" w:space="0" w:color="auto"/>
                        </w:tcBorders>
                        <w:hideMark/>
                      </w:tcPr>
                      <w:p w:rsidR="00DD59AB" w:rsidRDefault="00DD59AB">
                        <w:pPr>
                          <w:jc w:val="center"/>
                          <w:rPr>
                            <w:rFonts w:asciiTheme="minorHAnsi" w:hAnsiTheme="minorHAnsi" w:cstheme="minorHAnsi"/>
                            <w:color w:val="FF0000"/>
                            <w:sz w:val="22"/>
                            <w:szCs w:val="22"/>
                          </w:rPr>
                        </w:pPr>
                        <w:r>
                          <w:rPr>
                            <w:rFonts w:asciiTheme="minorHAnsi" w:hAnsiTheme="minorHAnsi" w:cstheme="minorHAnsi"/>
                            <w:color w:val="FF0000"/>
                            <w:sz w:val="22"/>
                            <w:szCs w:val="22"/>
                          </w:rPr>
                          <w:t>(145,50 × 200) - 13 475 = 15 625</w:t>
                        </w:r>
                      </w:p>
                    </w:tc>
                  </w:tr>
                </w:tbl>
                <w:p w:rsidR="00DD59AB" w:rsidRDefault="00DD59AB">
                  <w:pPr>
                    <w:jc w:val="center"/>
                    <w:rPr>
                      <w:rFonts w:asciiTheme="minorHAnsi" w:hAnsiTheme="minorHAnsi" w:cstheme="minorHAnsi"/>
                      <w:sz w:val="22"/>
                      <w:szCs w:val="22"/>
                    </w:rPr>
                  </w:pPr>
                </w:p>
              </w:tc>
            </w:tr>
          </w:tbl>
          <w:p w:rsidR="00DD59AB" w:rsidRDefault="00DD59AB">
            <w:pPr>
              <w:rPr>
                <w:sz w:val="20"/>
                <w:szCs w:val="20"/>
              </w:rPr>
            </w:pPr>
          </w:p>
        </w:tc>
      </w:tr>
    </w:tbl>
    <w:p w:rsidR="00DD59AB" w:rsidRDefault="00DD59AB" w:rsidP="00DD59AB">
      <w:pPr>
        <w:rPr>
          <w:rFonts w:asciiTheme="minorHAnsi" w:hAnsiTheme="minorHAnsi" w:cstheme="minorHAnsi"/>
          <w:b/>
          <w:caps/>
          <w:sz w:val="22"/>
          <w:szCs w:val="22"/>
        </w:rPr>
      </w:pPr>
      <w:bookmarkStart w:id="0" w:name="_GoBack"/>
      <w:bookmarkEnd w:id="0"/>
    </w:p>
    <w:sectPr w:rsidR="00DD59AB" w:rsidSect="00FB0B63">
      <w:footerReference w:type="even" r:id="rId9"/>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081D63"/>
    <w:multiLevelType w:val="hybridMultilevel"/>
    <w:tmpl w:val="14740D48"/>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1">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C020573"/>
    <w:multiLevelType w:val="hybridMultilevel"/>
    <w:tmpl w:val="87C2BEAE"/>
    <w:lvl w:ilvl="0" w:tplc="DD942BA8">
      <w:start w:val="3"/>
      <w:numFmt w:val="upperRoman"/>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FFD301F"/>
    <w:multiLevelType w:val="hybridMultilevel"/>
    <w:tmpl w:val="6C2C389A"/>
    <w:lvl w:ilvl="0" w:tplc="FE9E763C">
      <w:start w:val="3"/>
      <w:numFmt w:val="upperRoman"/>
      <w:lvlText w:val="%1."/>
      <w:lvlJc w:val="righ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30">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2"/>
  </w:num>
  <w:num w:numId="3">
    <w:abstractNumId w:val="3"/>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2"/>
  </w:num>
  <w:num w:numId="7">
    <w:abstractNumId w:val="1"/>
  </w:num>
  <w:num w:numId="8">
    <w:abstractNumId w:val="10"/>
  </w:num>
  <w:num w:numId="9">
    <w:abstractNumId w:val="29"/>
  </w:num>
  <w:num w:numId="10">
    <w:abstractNumId w:val="17"/>
  </w:num>
  <w:num w:numId="11">
    <w:abstractNumId w:val="15"/>
  </w:num>
  <w:num w:numId="12">
    <w:abstractNumId w:val="7"/>
  </w:num>
  <w:num w:numId="13">
    <w:abstractNumId w:val="33"/>
  </w:num>
  <w:num w:numId="14">
    <w:abstractNumId w:val="20"/>
  </w:num>
  <w:num w:numId="15">
    <w:abstractNumId w:val="9"/>
  </w:num>
  <w:num w:numId="16">
    <w:abstractNumId w:val="16"/>
  </w:num>
  <w:num w:numId="17">
    <w:abstractNumId w:val="11"/>
  </w:num>
  <w:num w:numId="18">
    <w:abstractNumId w:val="3"/>
  </w:num>
  <w:num w:numId="19">
    <w:abstractNumId w:val="0"/>
  </w:num>
  <w:num w:numId="20">
    <w:abstractNumId w:val="23"/>
  </w:num>
  <w:num w:numId="21">
    <w:abstractNumId w:val="4"/>
  </w:num>
  <w:num w:numId="22">
    <w:abstractNumId w:val="30"/>
  </w:num>
  <w:num w:numId="23">
    <w:abstractNumId w:val="28"/>
  </w:num>
  <w:num w:numId="24">
    <w:abstractNumId w:val="21"/>
  </w:num>
  <w:num w:numId="25">
    <w:abstractNumId w:val="8"/>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32"/>
  </w:num>
  <w:num w:numId="30">
    <w:abstractNumId w:val="2"/>
  </w:num>
  <w:num w:numId="31">
    <w:abstractNumId w:val="31"/>
  </w:num>
  <w:num w:numId="32">
    <w:abstractNumId w:val="19"/>
  </w:num>
  <w:num w:numId="33">
    <w:abstractNumId w:val="26"/>
  </w:num>
  <w:num w:numId="34">
    <w:abstractNumId w:val="27"/>
  </w:num>
  <w:num w:numId="35">
    <w:abstractNumId w:val="25"/>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3C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4F4D"/>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247F"/>
    <w:rsid w:val="00DD2D1D"/>
    <w:rsid w:val="00DD4D1E"/>
    <w:rsid w:val="00DD51BA"/>
    <w:rsid w:val="00DD5363"/>
    <w:rsid w:val="00DD59AB"/>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enu v:ext="edit" fillcolor="none [1302]" strokecolor="none [24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uiPriority w:val="99"/>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00231086">
      <w:bodyDiv w:val="1"/>
      <w:marLeft w:val="0"/>
      <w:marRight w:val="0"/>
      <w:marTop w:val="0"/>
      <w:marBottom w:val="0"/>
      <w:divBdr>
        <w:top w:val="none" w:sz="0" w:space="0" w:color="auto"/>
        <w:left w:val="none" w:sz="0" w:space="0" w:color="auto"/>
        <w:bottom w:val="none" w:sz="0" w:space="0" w:color="auto"/>
        <w:right w:val="none" w:sz="0" w:space="0" w:color="auto"/>
      </w:divBdr>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CAD4-0F93-4CBC-B9FA-68CC34E0C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3830</TotalTime>
  <Pages>1</Pages>
  <Words>420</Words>
  <Characters>1977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2393</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47</cp:revision>
  <cp:lastPrinted>2012-04-09T10:53:00Z</cp:lastPrinted>
  <dcterms:created xsi:type="dcterms:W3CDTF">2011-11-06T21:23:00Z</dcterms:created>
  <dcterms:modified xsi:type="dcterms:W3CDTF">2012-04-14T14:16:00Z</dcterms:modified>
</cp:coreProperties>
</file>