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F5" w:rsidRDefault="009B45F5" w:rsidP="009B45F5"/>
    <w:p w:rsidR="009B45F5" w:rsidRDefault="002C32D7" w:rsidP="009B45F5">
      <w:r>
        <w:rPr>
          <w:noProof/>
        </w:rPr>
        <w:pict>
          <v:shapetype id="_x0000_t202" coordsize="21600,21600" o:spt="202" path="m,l,21600r21600,l21600,xe">
            <v:stroke joinstyle="miter"/>
            <v:path gradientshapeok="t" o:connecttype="rect"/>
          </v:shapetype>
          <v:shape id="Zone de texte 15" o:spid="_x0000_s1026" type="#_x0000_t202" style="position:absolute;margin-left:-.6pt;margin-top:.15pt;width:500.5pt;height: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" strokeweight=".5pt">
            <v:shadow on="t" color="black" opacity="26214f" origin="-.5,-.5" offset=".74836mm,.74836mm"/>
            <v:textbox style="mso-next-textbox:#Zone de texte 15">
              <w:txbxContent>
                <w:p w:rsidR="009B45F5" w:rsidRPr="00187BC7" w:rsidRDefault="009B45F5" w:rsidP="009B45F5">
                  <w:pPr>
                    <w:jc w:val="center"/>
                    <w:rPr>
                      <w:b/>
                      <w:sz w:val="36"/>
                      <w:szCs w:val="36"/>
                    </w:rPr>
                  </w:pPr>
                  <w:r>
                    <w:rPr>
                      <w:b/>
                      <w:sz w:val="36"/>
                      <w:szCs w:val="36"/>
                    </w:rPr>
                    <w:t>Valeur perçue</w:t>
                  </w:r>
                </w:p>
              </w:txbxContent>
            </v:textbox>
          </v:shape>
        </w:pict>
      </w:r>
    </w:p>
    <w:p w:rsidR="005E06AA" w:rsidRDefault="005E06AA" w:rsidP="009B45F5"/>
    <w:p w:rsidR="005E06AA" w:rsidRDefault="005E06AA" w:rsidP="009B45F5"/>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371"/>
      </w:tblGrid>
      <w:tr w:rsidR="009B45F5" w:rsidRPr="001201F5" w:rsidTr="00F026D6">
        <w:trPr>
          <w:trHeight w:val="456"/>
          <w:jc w:val="center"/>
        </w:trPr>
        <w:tc>
          <w:tcPr>
            <w:tcW w:w="2553" w:type="dxa"/>
            <w:vAlign w:val="center"/>
          </w:tcPr>
          <w:p w:rsidR="009B45F5" w:rsidRPr="001201F5" w:rsidRDefault="009B45F5" w:rsidP="009B45F5">
            <w:pPr>
              <w:spacing w:after="0"/>
            </w:pPr>
            <w:r>
              <w:t>Programme</w:t>
            </w:r>
          </w:p>
        </w:tc>
        <w:tc>
          <w:tcPr>
            <w:tcW w:w="7371" w:type="dxa"/>
            <w:vAlign w:val="center"/>
          </w:tcPr>
          <w:p w:rsidR="009B45F5" w:rsidRPr="001201F5" w:rsidRDefault="009B45F5" w:rsidP="009B45F5">
            <w:pPr>
              <w:spacing w:after="0"/>
            </w:pPr>
            <w:r w:rsidRPr="001201F5">
              <w:t>Classe première STMG</w:t>
            </w:r>
            <w:r>
              <w:t xml:space="preserve"> – Sciences de gestion</w:t>
            </w:r>
          </w:p>
        </w:tc>
      </w:tr>
      <w:tr w:rsidR="009B45F5" w:rsidRPr="001201F5" w:rsidTr="00F026D6">
        <w:trPr>
          <w:jc w:val="center"/>
        </w:trPr>
        <w:tc>
          <w:tcPr>
            <w:tcW w:w="2553" w:type="dxa"/>
            <w:vAlign w:val="center"/>
          </w:tcPr>
          <w:p w:rsidR="009B45F5" w:rsidRPr="001201F5" w:rsidRDefault="009B45F5" w:rsidP="008D38D4">
            <w:r w:rsidRPr="001201F5">
              <w:t>Place dans le programme</w:t>
            </w:r>
          </w:p>
        </w:tc>
        <w:tc>
          <w:tcPr>
            <w:tcW w:w="7371" w:type="dxa"/>
          </w:tcPr>
          <w:p w:rsidR="009B45F5" w:rsidRPr="00650E4B" w:rsidRDefault="009B45F5" w:rsidP="008D38D4">
            <w:pPr>
              <w:rPr>
                <w:b/>
                <w:color w:val="365F91"/>
              </w:rPr>
            </w:pPr>
            <w:r w:rsidRPr="0021005C">
              <w:rPr>
                <w:b/>
                <w:color w:val="365F91"/>
              </w:rPr>
              <w:t>Thème </w:t>
            </w:r>
            <w:r>
              <w:rPr>
                <w:b/>
                <w:color w:val="365F91"/>
              </w:rPr>
              <w:t>: GESTION ET CREATION DE VALEUR</w:t>
            </w:r>
          </w:p>
          <w:p w:rsidR="009B45F5" w:rsidRPr="004C6C13" w:rsidRDefault="009B45F5" w:rsidP="008D38D4">
            <w:pPr>
              <w:rPr>
                <w:color w:val="000000"/>
              </w:rPr>
            </w:pPr>
            <w:r w:rsidRPr="001201F5">
              <w:rPr>
                <w:b/>
                <w:color w:val="000000"/>
              </w:rPr>
              <w:t xml:space="preserve">Question </w:t>
            </w:r>
            <w:r>
              <w:rPr>
                <w:b/>
                <w:color w:val="000000"/>
              </w:rPr>
              <w:t>2</w:t>
            </w:r>
            <w:r w:rsidRPr="001201F5">
              <w:rPr>
                <w:b/>
                <w:color w:val="000000"/>
              </w:rPr>
              <w:t xml:space="preserve"> : </w:t>
            </w:r>
            <w:r w:rsidRPr="004C6C13">
              <w:rPr>
                <w:color w:val="000000"/>
              </w:rPr>
              <w:t>Comment la gestion d’une organisation contribue-t-elle à la création de différentes formes de valeur ?</w:t>
            </w:r>
          </w:p>
          <w:p w:rsidR="009B45F5" w:rsidRDefault="009B45F5" w:rsidP="008D38D4">
            <w:pPr>
              <w:spacing w:after="0" w:line="240" w:lineRule="auto"/>
              <w:rPr>
                <w:b/>
                <w:color w:val="000000"/>
              </w:rPr>
            </w:pPr>
            <w:r w:rsidRPr="004C6C13">
              <w:rPr>
                <w:b/>
                <w:color w:val="000000"/>
              </w:rPr>
              <w:t>Contexte et finalités : l’élève est capable de</w:t>
            </w:r>
            <w:r>
              <w:rPr>
                <w:b/>
                <w:color w:val="000000"/>
              </w:rPr>
              <w:t> </w:t>
            </w:r>
          </w:p>
          <w:p w:rsidR="009B45F5" w:rsidRPr="00B41E18" w:rsidRDefault="009B45F5" w:rsidP="009B45F5">
            <w:pPr>
              <w:tabs>
                <w:tab w:val="left" w:pos="306"/>
              </w:tabs>
              <w:snapToGrid w:val="0"/>
              <w:spacing w:after="0" w:line="240" w:lineRule="auto"/>
              <w:rPr>
                <w:color w:val="000000"/>
              </w:rPr>
            </w:pPr>
            <w:r w:rsidRPr="00B41E18">
              <w:rPr>
                <w:color w:val="000000"/>
              </w:rPr>
              <w:t>- caractériser la valeur perçue et la mettre en relation avec les attentes d’acteurs ;</w:t>
            </w:r>
          </w:p>
          <w:p w:rsidR="009B45F5" w:rsidRPr="00650E4B" w:rsidRDefault="009B45F5" w:rsidP="009B45F5">
            <w:pPr>
              <w:spacing w:after="0" w:line="240" w:lineRule="auto"/>
              <w:rPr>
                <w:color w:val="000000"/>
              </w:rPr>
            </w:pPr>
            <w:r w:rsidRPr="00B41E18">
              <w:rPr>
                <w:color w:val="000000"/>
              </w:rPr>
              <w:t>- utiliser des indicateurs simples pour repérer la valeur perçue produite par l’organisation </w:t>
            </w:r>
          </w:p>
        </w:tc>
      </w:tr>
      <w:tr w:rsidR="009B45F5" w:rsidRPr="001201F5" w:rsidTr="00F026D6">
        <w:trPr>
          <w:trHeight w:val="622"/>
          <w:jc w:val="center"/>
        </w:trPr>
        <w:tc>
          <w:tcPr>
            <w:tcW w:w="2553" w:type="dxa"/>
            <w:vAlign w:val="center"/>
          </w:tcPr>
          <w:p w:rsidR="009B45F5" w:rsidRPr="001201F5" w:rsidRDefault="009B45F5" w:rsidP="008D38D4">
            <w:pPr>
              <w:spacing w:after="0" w:line="240" w:lineRule="auto"/>
            </w:pPr>
            <w:r w:rsidRPr="001201F5">
              <w:t>Notion(s) principale(s)</w:t>
            </w:r>
          </w:p>
        </w:tc>
        <w:tc>
          <w:tcPr>
            <w:tcW w:w="7371" w:type="dxa"/>
            <w:tcBorders>
              <w:bottom w:val="single" w:sz="4" w:space="0" w:color="auto"/>
            </w:tcBorders>
            <w:vAlign w:val="center"/>
          </w:tcPr>
          <w:p w:rsidR="009B45F5" w:rsidRPr="009B45F5" w:rsidRDefault="009B45F5" w:rsidP="0041589F">
            <w:pPr>
              <w:spacing w:after="0" w:line="240" w:lineRule="auto"/>
              <w:rPr>
                <w:color w:val="000000"/>
              </w:rPr>
            </w:pPr>
            <w:r w:rsidRPr="00B41E18">
              <w:rPr>
                <w:color w:val="000000"/>
              </w:rPr>
              <w:t>Valeur perçue : image de marque, notoriété, satisfaction, qualité</w:t>
            </w:r>
          </w:p>
        </w:tc>
      </w:tr>
      <w:tr w:rsidR="009B45F5" w:rsidRPr="001201F5" w:rsidTr="00F026D6">
        <w:trPr>
          <w:trHeight w:val="538"/>
          <w:jc w:val="center"/>
        </w:trPr>
        <w:tc>
          <w:tcPr>
            <w:tcW w:w="2553" w:type="dxa"/>
            <w:vAlign w:val="center"/>
          </w:tcPr>
          <w:p w:rsidR="009B45F5" w:rsidRDefault="009B45F5" w:rsidP="008D38D4">
            <w:r w:rsidRPr="001201F5">
              <w:t>Pré-requis</w:t>
            </w:r>
          </w:p>
          <w:p w:rsidR="00F026D6" w:rsidRDefault="00F026D6" w:rsidP="008D38D4"/>
          <w:p w:rsidR="009B45F5" w:rsidRPr="001201F5" w:rsidRDefault="009B45F5" w:rsidP="008D38D4">
            <w:r>
              <w:t>Transversalités</w:t>
            </w:r>
          </w:p>
        </w:tc>
        <w:tc>
          <w:tcPr>
            <w:tcW w:w="7371" w:type="dxa"/>
            <w:tcBorders>
              <w:bottom w:val="single" w:sz="4" w:space="0" w:color="auto"/>
            </w:tcBorders>
            <w:vAlign w:val="center"/>
          </w:tcPr>
          <w:p w:rsidR="009B45F5" w:rsidRDefault="009B45F5" w:rsidP="008D38D4">
            <w:pPr>
              <w:spacing w:after="0" w:line="240" w:lineRule="auto"/>
              <w:rPr>
                <w:b/>
                <w:u w:val="single"/>
              </w:rPr>
            </w:pPr>
            <w:r w:rsidRPr="001201F5">
              <w:rPr>
                <w:iCs/>
                <w:color w:val="000000"/>
              </w:rPr>
              <w:t>-</w:t>
            </w:r>
            <w:r>
              <w:rPr>
                <w:b/>
                <w:u w:val="single"/>
              </w:rPr>
              <w:t>Gestion</w:t>
            </w:r>
          </w:p>
          <w:p w:rsidR="009B45F5" w:rsidRDefault="009B45F5" w:rsidP="008D38D4">
            <w:pPr>
              <w:spacing w:after="0" w:line="240" w:lineRule="auto"/>
              <w:rPr>
                <w:iCs/>
                <w:color w:val="000000"/>
              </w:rPr>
            </w:pPr>
            <w:r>
              <w:rPr>
                <w:iCs/>
                <w:color w:val="000000"/>
              </w:rPr>
              <w:t>- question 1 du thème « gestion et création de valeur »</w:t>
            </w:r>
          </w:p>
          <w:p w:rsidR="009B45F5" w:rsidRDefault="009B45F5" w:rsidP="008D38D4">
            <w:pPr>
              <w:spacing w:after="0" w:line="240" w:lineRule="auto"/>
              <w:rPr>
                <w:iCs/>
                <w:color w:val="000000"/>
              </w:rPr>
            </w:pPr>
          </w:p>
          <w:p w:rsidR="009B45F5" w:rsidRDefault="009B45F5" w:rsidP="008D38D4">
            <w:pPr>
              <w:spacing w:after="0" w:line="240" w:lineRule="auto"/>
              <w:rPr>
                <w:b/>
                <w:iCs/>
                <w:color w:val="000000"/>
                <w:u w:val="single"/>
              </w:rPr>
            </w:pPr>
            <w:r>
              <w:rPr>
                <w:b/>
                <w:iCs/>
                <w:color w:val="000000"/>
                <w:u w:val="single"/>
              </w:rPr>
              <w:t>Management</w:t>
            </w:r>
          </w:p>
          <w:p w:rsidR="009B45F5" w:rsidRPr="00650E4B" w:rsidRDefault="009B45F5" w:rsidP="008D38D4">
            <w:pPr>
              <w:spacing w:after="0" w:line="240" w:lineRule="auto"/>
              <w:rPr>
                <w:b/>
                <w:iCs/>
                <w:color w:val="000000"/>
                <w:u w:val="single"/>
              </w:rPr>
            </w:pPr>
          </w:p>
        </w:tc>
      </w:tr>
      <w:tr w:rsidR="009B45F5" w:rsidRPr="001201F5" w:rsidTr="00F026D6">
        <w:trPr>
          <w:trHeight w:val="3020"/>
          <w:jc w:val="center"/>
        </w:trPr>
        <w:tc>
          <w:tcPr>
            <w:tcW w:w="2553" w:type="dxa"/>
            <w:vAlign w:val="center"/>
          </w:tcPr>
          <w:p w:rsidR="009B45F5" w:rsidRPr="001201F5" w:rsidRDefault="009B45F5" w:rsidP="008D38D4">
            <w:r w:rsidRPr="001201F5">
              <w:t>Objectif pédagogique</w:t>
            </w:r>
          </w:p>
        </w:tc>
        <w:tc>
          <w:tcPr>
            <w:tcW w:w="7371" w:type="dxa"/>
          </w:tcPr>
          <w:p w:rsidR="00FA2000" w:rsidRPr="00FA2000" w:rsidRDefault="00FA2000" w:rsidP="00F026D6">
            <w:pPr>
              <w:pBdr>
                <w:top w:val="single" w:sz="12" w:space="1" w:color="auto"/>
                <w:left w:val="single" w:sz="12" w:space="4" w:color="auto"/>
                <w:bottom w:val="single" w:sz="12" w:space="1" w:color="auto"/>
                <w:right w:val="single" w:sz="12" w:space="4" w:color="auto"/>
              </w:pBdr>
              <w:spacing w:after="0" w:line="240" w:lineRule="auto"/>
              <w:jc w:val="both"/>
              <w:rPr>
                <w:color w:val="000000"/>
              </w:rPr>
            </w:pPr>
            <w:r w:rsidRPr="00FA2000">
              <w:rPr>
                <w:color w:val="000000"/>
              </w:rPr>
              <w:t xml:space="preserve">La </w:t>
            </w:r>
            <w:r w:rsidRPr="00F026D6">
              <w:rPr>
                <w:b/>
                <w:color w:val="000000"/>
              </w:rPr>
              <w:t>valeur perçue</w:t>
            </w:r>
            <w:r w:rsidRPr="00FA2000">
              <w:rPr>
                <w:color w:val="000000"/>
              </w:rPr>
              <w:t xml:space="preserve"> est la valeur d’un bien ou service dans l’esprit du consommateur. Elle est différente de la valeur réelle du bien. On peut mettre en place différents indicateurs pour mesurer cette valeur (parts de marché, retour satisfaction client, évolution du chiffre d’affaire par produit </w:t>
            </w:r>
            <w:proofErr w:type="spellStart"/>
            <w:r w:rsidRPr="00FA2000">
              <w:rPr>
                <w:color w:val="000000"/>
              </w:rPr>
              <w:t>etc</w:t>
            </w:r>
            <w:proofErr w:type="spellEnd"/>
            <w:r w:rsidRPr="00FA2000">
              <w:rPr>
                <w:color w:val="000000"/>
              </w:rPr>
              <w:t>…..). La notoriété, l’image de marque, la qualité des produits et services, la satisfaction clients contribuent à accroitre la valeur perçue. Elle est très subjective car elle dépend « du ressenti » client.</w:t>
            </w:r>
          </w:p>
          <w:p w:rsidR="009B45F5" w:rsidRPr="00FA2000" w:rsidRDefault="00FA2000" w:rsidP="00F026D6">
            <w:pPr>
              <w:pBdr>
                <w:top w:val="single" w:sz="12" w:space="1" w:color="auto"/>
                <w:left w:val="single" w:sz="12" w:space="4" w:color="auto"/>
                <w:bottom w:val="single" w:sz="12" w:space="1" w:color="auto"/>
                <w:right w:val="single" w:sz="12" w:space="4" w:color="auto"/>
              </w:pBdr>
              <w:spacing w:after="0" w:line="240" w:lineRule="auto"/>
              <w:jc w:val="both"/>
              <w:rPr>
                <w:color w:val="000000"/>
              </w:rPr>
            </w:pPr>
            <w:r w:rsidRPr="00FA2000">
              <w:rPr>
                <w:color w:val="000000"/>
              </w:rPr>
              <w:t>La gestion de l’organisation contribue à la création de valeur perçue car la valeur perçue améliore la valeur financière (essentielle à la survie de l’organisation</w:t>
            </w:r>
          </w:p>
        </w:tc>
      </w:tr>
      <w:tr w:rsidR="009B45F5" w:rsidRPr="001201F5" w:rsidTr="00F026D6">
        <w:trPr>
          <w:jc w:val="center"/>
        </w:trPr>
        <w:tc>
          <w:tcPr>
            <w:tcW w:w="2553" w:type="dxa"/>
          </w:tcPr>
          <w:p w:rsidR="009B45F5" w:rsidRPr="001201F5" w:rsidRDefault="009B45F5" w:rsidP="008D38D4">
            <w:pPr>
              <w:rPr>
                <w:i/>
              </w:rPr>
            </w:pPr>
          </w:p>
        </w:tc>
        <w:tc>
          <w:tcPr>
            <w:tcW w:w="7371" w:type="dxa"/>
          </w:tcPr>
          <w:p w:rsidR="009B45F5" w:rsidRPr="00F026D6" w:rsidRDefault="009B45F5" w:rsidP="00F026D6">
            <w:pPr>
              <w:rPr>
                <w:b/>
              </w:rPr>
            </w:pPr>
            <w:r w:rsidRPr="001201F5">
              <w:rPr>
                <w:b/>
              </w:rPr>
              <w:t>Ouverture thème suivant</w:t>
            </w:r>
            <w:r>
              <w:t> : Evaluation et performance</w:t>
            </w:r>
          </w:p>
        </w:tc>
      </w:tr>
    </w:tbl>
    <w:p w:rsidR="009B45F5" w:rsidRDefault="009B45F5" w:rsidP="009B45F5">
      <w:pPr>
        <w:shd w:val="clear" w:color="auto" w:fill="FFFFFF"/>
        <w:tabs>
          <w:tab w:val="left" w:pos="154"/>
        </w:tabs>
        <w:spacing w:line="274" w:lineRule="exact"/>
        <w:ind w:left="24"/>
        <w:jc w:val="both"/>
        <w:rPr>
          <w:rFonts w:ascii="Times New Roman" w:hAnsi="Times New Roman"/>
          <w:sz w:val="24"/>
          <w:szCs w:val="24"/>
        </w:rPr>
      </w:pPr>
    </w:p>
    <w:p w:rsidR="009B45F5" w:rsidRPr="007A066D" w:rsidRDefault="00AC373A" w:rsidP="009B45F5">
      <w:pPr>
        <w:shd w:val="clear" w:color="auto" w:fill="FFFFFF"/>
        <w:tabs>
          <w:tab w:val="left" w:pos="154"/>
        </w:tabs>
        <w:spacing w:line="274" w:lineRule="exact"/>
        <w:ind w:left="24"/>
        <w:jc w:val="both"/>
        <w:rPr>
          <w:rFonts w:ascii="Times New Roman" w:hAnsi="Times New Roman" w:cs="Times New Roman"/>
          <w:i/>
          <w:color w:val="17365D"/>
          <w:sz w:val="24"/>
        </w:rPr>
      </w:pPr>
      <w:r w:rsidRPr="007A066D">
        <w:rPr>
          <w:rFonts w:ascii="Times New Roman" w:hAnsi="Times New Roman" w:cs="Times New Roman"/>
          <w:b/>
          <w:i/>
          <w:color w:val="17365D"/>
          <w:sz w:val="24"/>
        </w:rPr>
        <w:t>Deux cas sont proposés</w:t>
      </w:r>
      <w:r w:rsidRPr="007A066D">
        <w:rPr>
          <w:rFonts w:ascii="Times New Roman" w:hAnsi="Times New Roman" w:cs="Times New Roman"/>
          <w:i/>
          <w:color w:val="17365D"/>
          <w:sz w:val="24"/>
        </w:rPr>
        <w:t>. Permet de montrer qu’il n’y a pas qu’une seule approche, qu’une seule solution de cours, et qu’il est intéressant d’envisager en même temps des mises en situation réelles et des mises en situation fictives (la démarche du questionnement ne limite pas la liberté pédagogique de l’enseignant).</w:t>
      </w:r>
    </w:p>
    <w:p w:rsidR="00AC373A" w:rsidRPr="007A066D" w:rsidRDefault="00AC373A" w:rsidP="009B45F5">
      <w:pPr>
        <w:shd w:val="clear" w:color="auto" w:fill="FFFFFF"/>
        <w:tabs>
          <w:tab w:val="left" w:pos="154"/>
        </w:tabs>
        <w:spacing w:line="274" w:lineRule="exact"/>
        <w:ind w:left="24"/>
        <w:jc w:val="both"/>
        <w:rPr>
          <w:rFonts w:ascii="Times New Roman" w:hAnsi="Times New Roman" w:cs="Times New Roman"/>
          <w:i/>
          <w:color w:val="17365D"/>
          <w:sz w:val="24"/>
        </w:rPr>
      </w:pPr>
      <w:r w:rsidRPr="007A066D">
        <w:rPr>
          <w:rFonts w:ascii="Times New Roman" w:hAnsi="Times New Roman" w:cs="Times New Roman"/>
          <w:i/>
          <w:color w:val="17365D"/>
          <w:sz w:val="24"/>
        </w:rPr>
        <w:t xml:space="preserve">La </w:t>
      </w:r>
      <w:r w:rsidRPr="007A066D">
        <w:rPr>
          <w:rFonts w:ascii="Times New Roman" w:hAnsi="Times New Roman" w:cs="Times New Roman"/>
          <w:b/>
          <w:i/>
          <w:color w:val="17365D"/>
          <w:sz w:val="24"/>
        </w:rPr>
        <w:t>première proposition,</w:t>
      </w:r>
      <w:r w:rsidRPr="007A066D">
        <w:rPr>
          <w:rFonts w:ascii="Times New Roman" w:hAnsi="Times New Roman" w:cs="Times New Roman"/>
          <w:i/>
          <w:color w:val="17365D"/>
          <w:sz w:val="24"/>
        </w:rPr>
        <w:t xml:space="preserve"> à partir d’annexes simples, propose un (petit) calcul de coûts comparatifs, qui met bien en évidence les coûts cachés dont il faut tenir compte.</w:t>
      </w:r>
    </w:p>
    <w:p w:rsidR="00690AC2" w:rsidRPr="007A066D" w:rsidRDefault="00AC373A" w:rsidP="0086680D">
      <w:pPr>
        <w:shd w:val="clear" w:color="auto" w:fill="FFFFFF"/>
        <w:tabs>
          <w:tab w:val="left" w:pos="154"/>
        </w:tabs>
        <w:spacing w:line="274" w:lineRule="exact"/>
        <w:ind w:left="24"/>
        <w:jc w:val="both"/>
        <w:rPr>
          <w:rFonts w:ascii="Times New Roman" w:hAnsi="Times New Roman" w:cs="Times New Roman"/>
          <w:i/>
          <w:color w:val="17365D"/>
          <w:sz w:val="24"/>
        </w:rPr>
      </w:pPr>
      <w:r w:rsidRPr="007A066D">
        <w:rPr>
          <w:rFonts w:ascii="Times New Roman" w:hAnsi="Times New Roman" w:cs="Times New Roman"/>
          <w:i/>
          <w:color w:val="17365D"/>
          <w:sz w:val="24"/>
        </w:rPr>
        <w:t xml:space="preserve">La </w:t>
      </w:r>
      <w:r w:rsidRPr="007A066D">
        <w:rPr>
          <w:rFonts w:ascii="Times New Roman" w:hAnsi="Times New Roman" w:cs="Times New Roman"/>
          <w:b/>
          <w:i/>
          <w:color w:val="17365D"/>
          <w:sz w:val="24"/>
        </w:rPr>
        <w:t>deuxième proposition</w:t>
      </w:r>
      <w:r w:rsidRPr="007A066D">
        <w:rPr>
          <w:rFonts w:ascii="Times New Roman" w:hAnsi="Times New Roman" w:cs="Times New Roman"/>
          <w:i/>
          <w:color w:val="17365D"/>
          <w:sz w:val="24"/>
        </w:rPr>
        <w:t xml:space="preserve"> est basée sur deux cas d’entreprises réelles (Rim et Picard)</w:t>
      </w:r>
    </w:p>
    <w:p w:rsidR="00690AC2" w:rsidRPr="007A066D" w:rsidRDefault="00AC373A" w:rsidP="0086680D">
      <w:pPr>
        <w:shd w:val="clear" w:color="auto" w:fill="FFFFFF"/>
        <w:tabs>
          <w:tab w:val="left" w:pos="154"/>
        </w:tabs>
        <w:spacing w:line="274" w:lineRule="exact"/>
        <w:ind w:left="24"/>
        <w:jc w:val="both"/>
        <w:rPr>
          <w:rFonts w:ascii="Times New Roman" w:hAnsi="Times New Roman" w:cs="Times New Roman"/>
          <w:i/>
          <w:color w:val="17365D"/>
          <w:sz w:val="24"/>
        </w:rPr>
      </w:pPr>
      <w:r w:rsidRPr="007A066D">
        <w:rPr>
          <w:rFonts w:ascii="Times New Roman" w:hAnsi="Times New Roman" w:cs="Times New Roman"/>
          <w:i/>
          <w:color w:val="17365D"/>
          <w:sz w:val="24"/>
        </w:rPr>
        <w:t xml:space="preserve">L’idéal est de </w:t>
      </w:r>
      <w:r w:rsidRPr="007A066D">
        <w:rPr>
          <w:rFonts w:ascii="Times New Roman" w:hAnsi="Times New Roman" w:cs="Times New Roman"/>
          <w:b/>
          <w:i/>
          <w:color w:val="17365D"/>
          <w:sz w:val="24"/>
        </w:rPr>
        <w:t>compléter avec des organisations autres que des entreprises</w:t>
      </w:r>
      <w:r w:rsidRPr="007A066D">
        <w:rPr>
          <w:rFonts w:ascii="Times New Roman" w:hAnsi="Times New Roman" w:cs="Times New Roman"/>
          <w:i/>
          <w:color w:val="17365D"/>
          <w:sz w:val="24"/>
        </w:rPr>
        <w:t>.</w:t>
      </w:r>
    </w:p>
    <w:p w:rsidR="005E06AA" w:rsidRPr="005E06AA" w:rsidRDefault="00DC4AD4" w:rsidP="005E06AA">
      <w:pPr>
        <w:rPr>
          <w:b/>
          <w:bCs/>
        </w:rPr>
      </w:pPr>
      <w:r>
        <w:rPr>
          <w:b/>
          <w:bCs/>
        </w:rPr>
        <w:br w:type="page"/>
      </w:r>
    </w:p>
    <w:p w:rsidR="005E06AA" w:rsidRDefault="005E06AA" w:rsidP="005E06AA">
      <w:pPr>
        <w:rPr>
          <w:b/>
          <w:sz w:val="32"/>
          <w:szCs w:val="32"/>
        </w:rPr>
      </w:pPr>
    </w:p>
    <w:p w:rsidR="005E06AA" w:rsidRDefault="002C32D7" w:rsidP="005E06AA">
      <w:pPr>
        <w:spacing w:after="0" w:line="240" w:lineRule="auto"/>
        <w:rPr>
          <w:b/>
          <w:sz w:val="32"/>
          <w:szCs w:val="32"/>
        </w:rPr>
      </w:pPr>
      <w:r w:rsidRPr="002C32D7">
        <w:rPr>
          <w:noProof/>
        </w:rPr>
        <w:pict>
          <v:shape id="_x0000_s1030" type="#_x0000_t202" style="position:absolute;margin-left:-3.45pt;margin-top:-31.45pt;width:500.5pt;height:3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" strokeweight=".5pt">
            <v:shadow on="t" color="black" opacity="26214f" origin="-.5,-.5" offset=".74836mm,.74836mm"/>
            <v:textbox style="mso-next-textbox:#_x0000_s1030">
              <w:txbxContent>
                <w:p w:rsidR="005E06AA" w:rsidRPr="00D91480" w:rsidRDefault="005E06AA" w:rsidP="005E06AA">
                  <w:pPr>
                    <w:jc w:val="center"/>
                    <w:rPr>
                      <w:b/>
                      <w:sz w:val="40"/>
                      <w:szCs w:val="40"/>
                    </w:rPr>
                  </w:pPr>
                  <w:r>
                    <w:rPr>
                      <w:b/>
                      <w:sz w:val="40"/>
                      <w:szCs w:val="40"/>
                    </w:rPr>
                    <w:t>La valeur perçue</w:t>
                  </w:r>
                  <w:r w:rsidRPr="00D91480">
                    <w:rPr>
                      <w:b/>
                      <w:sz w:val="40"/>
                      <w:szCs w:val="40"/>
                    </w:rPr>
                    <w:t> : 1</w:t>
                  </w:r>
                  <w:r w:rsidRPr="00D91480">
                    <w:rPr>
                      <w:b/>
                      <w:sz w:val="40"/>
                      <w:szCs w:val="40"/>
                      <w:vertAlign w:val="superscript"/>
                    </w:rPr>
                    <w:t>ère</w:t>
                  </w:r>
                  <w:r w:rsidRPr="00D91480">
                    <w:rPr>
                      <w:b/>
                      <w:sz w:val="40"/>
                      <w:szCs w:val="40"/>
                    </w:rPr>
                    <w:t xml:space="preserve"> </w:t>
                  </w:r>
                  <w:r>
                    <w:rPr>
                      <w:b/>
                      <w:sz w:val="40"/>
                      <w:szCs w:val="40"/>
                    </w:rPr>
                    <w:t>proposition</w:t>
                  </w:r>
                </w:p>
              </w:txbxContent>
            </v:textbox>
          </v:shape>
        </w:pict>
      </w:r>
    </w:p>
    <w:p w:rsidR="005E06AA" w:rsidRDefault="005E06AA" w:rsidP="005E06AA">
      <w:pPr>
        <w:pBdr>
          <w:bottom w:val="single" w:sz="4" w:space="1" w:color="auto"/>
        </w:pBdr>
        <w:spacing w:after="0" w:line="240" w:lineRule="auto"/>
        <w:jc w:val="center"/>
        <w:rPr>
          <w:b/>
          <w:sz w:val="32"/>
          <w:szCs w:val="32"/>
        </w:rPr>
      </w:pPr>
      <w:r>
        <w:rPr>
          <w:b/>
          <w:sz w:val="32"/>
          <w:szCs w:val="32"/>
        </w:rPr>
        <w:t xml:space="preserve">     </w:t>
      </w:r>
      <w:r w:rsidRPr="004C544D">
        <w:rPr>
          <w:b/>
          <w:sz w:val="32"/>
          <w:szCs w:val="32"/>
        </w:rPr>
        <w:t>MISE EN SITUATION </w:t>
      </w:r>
    </w:p>
    <w:p w:rsidR="00DC4AD4" w:rsidRDefault="00DC4AD4" w:rsidP="00C61234">
      <w:pPr>
        <w:autoSpaceDE w:val="0"/>
        <w:autoSpaceDN w:val="0"/>
        <w:adjustRightInd w:val="0"/>
        <w:spacing w:after="0" w:line="240" w:lineRule="auto"/>
        <w:rPr>
          <w:b/>
          <w:sz w:val="32"/>
          <w:szCs w:val="32"/>
        </w:rPr>
      </w:pPr>
    </w:p>
    <w:p w:rsidR="005E06AA" w:rsidRDefault="005E06AA" w:rsidP="00C61234">
      <w:pPr>
        <w:autoSpaceDE w:val="0"/>
        <w:autoSpaceDN w:val="0"/>
        <w:adjustRightInd w:val="0"/>
        <w:spacing w:after="0" w:line="240" w:lineRule="auto"/>
        <w:rPr>
          <w:rFonts w:ascii="TimesNewRoman" w:hAnsi="TimesNewRoman" w:cs="TimesNewRoman"/>
          <w:sz w:val="23"/>
          <w:szCs w:val="23"/>
        </w:rPr>
      </w:pPr>
    </w:p>
    <w:p w:rsidR="00DC4AD4"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3"/>
          <w:szCs w:val="23"/>
        </w:rPr>
      </w:pPr>
    </w:p>
    <w:p w:rsidR="00DC4AD4" w:rsidRPr="00BD0F7D"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b/>
          <w:bCs/>
          <w:sz w:val="23"/>
          <w:szCs w:val="23"/>
        </w:rPr>
        <w:t>ANNEXE</w:t>
      </w:r>
      <w:r>
        <w:rPr>
          <w:rFonts w:ascii="Arial" w:hAnsi="Arial" w:cs="Arial"/>
          <w:b/>
          <w:bCs/>
          <w:sz w:val="23"/>
          <w:szCs w:val="23"/>
        </w:rPr>
        <w:t xml:space="preserve"> 1</w:t>
      </w:r>
      <w:r w:rsidRPr="00BD0F7D">
        <w:rPr>
          <w:rFonts w:ascii="Arial" w:hAnsi="Arial" w:cs="Arial"/>
          <w:sz w:val="23"/>
          <w:szCs w:val="23"/>
        </w:rPr>
        <w:t xml:space="preserve">: </w:t>
      </w:r>
    </w:p>
    <w:p w:rsidR="00DC4AD4"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
    <w:p w:rsidR="00DC4AD4"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sz w:val="23"/>
          <w:szCs w:val="23"/>
        </w:rPr>
        <w:t>Ga</w:t>
      </w:r>
      <w:r>
        <w:rPr>
          <w:rFonts w:ascii="Arial" w:hAnsi="Arial" w:cs="Arial"/>
          <w:sz w:val="23"/>
          <w:szCs w:val="23"/>
        </w:rPr>
        <w:t>ë</w:t>
      </w:r>
      <w:r w:rsidRPr="00BD0F7D">
        <w:rPr>
          <w:rFonts w:ascii="Arial" w:hAnsi="Arial" w:cs="Arial"/>
          <w:sz w:val="23"/>
          <w:szCs w:val="23"/>
        </w:rPr>
        <w:t>lle souhaite acquérir un Smartphone, Elle dispose de 25000 points chez son opérateur Bouygues-Télécom et hésite entre différentes solutions qui s’offrent à elle :</w:t>
      </w:r>
    </w:p>
    <w:p w:rsidR="00DC4AD4" w:rsidRPr="00BD0F7D"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
    <w:p w:rsidR="00DC4AD4" w:rsidRPr="00BD0F7D"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Pr="00BD0F7D">
        <w:rPr>
          <w:rFonts w:ascii="Arial" w:hAnsi="Arial" w:cs="Arial"/>
          <w:sz w:val="23"/>
          <w:szCs w:val="23"/>
        </w:rPr>
        <w:t>Renouveler son abonnem</w:t>
      </w:r>
      <w:r>
        <w:rPr>
          <w:rFonts w:ascii="Arial" w:hAnsi="Arial" w:cs="Arial"/>
          <w:sz w:val="23"/>
          <w:szCs w:val="23"/>
        </w:rPr>
        <w:t>ent chez Bouygues Télécom à 38.</w:t>
      </w:r>
      <w:r w:rsidRPr="00BD0F7D">
        <w:rPr>
          <w:rFonts w:ascii="Arial" w:hAnsi="Arial" w:cs="Arial"/>
          <w:sz w:val="23"/>
          <w:szCs w:val="23"/>
        </w:rPr>
        <w:t>9</w:t>
      </w:r>
      <w:r>
        <w:rPr>
          <w:rFonts w:ascii="Arial" w:hAnsi="Arial" w:cs="Arial"/>
          <w:sz w:val="23"/>
          <w:szCs w:val="23"/>
        </w:rPr>
        <w:t>0</w:t>
      </w:r>
      <w:r w:rsidRPr="00BD0F7D">
        <w:rPr>
          <w:rFonts w:ascii="Arial" w:hAnsi="Arial" w:cs="Arial"/>
          <w:sz w:val="23"/>
          <w:szCs w:val="23"/>
        </w:rPr>
        <w:t>€ avec un engagement de 24 mois communication SMS/MMS illimités et ainsi bénéfic</w:t>
      </w:r>
      <w:r>
        <w:rPr>
          <w:rFonts w:ascii="Arial" w:hAnsi="Arial" w:cs="Arial"/>
          <w:sz w:val="23"/>
          <w:szCs w:val="23"/>
        </w:rPr>
        <w:t xml:space="preserve">ier d’un </w:t>
      </w:r>
      <w:proofErr w:type="spellStart"/>
      <w:r>
        <w:rPr>
          <w:rFonts w:ascii="Arial" w:hAnsi="Arial" w:cs="Arial"/>
          <w:sz w:val="23"/>
          <w:szCs w:val="23"/>
        </w:rPr>
        <w:t>Iphone</w:t>
      </w:r>
      <w:proofErr w:type="spellEnd"/>
      <w:r>
        <w:rPr>
          <w:rFonts w:ascii="Arial" w:hAnsi="Arial" w:cs="Arial"/>
          <w:sz w:val="23"/>
          <w:szCs w:val="23"/>
        </w:rPr>
        <w:t xml:space="preserve"> 4S au prix de 13</w:t>
      </w:r>
      <w:r w:rsidRPr="00BD0F7D">
        <w:rPr>
          <w:rFonts w:ascii="Arial" w:hAnsi="Arial" w:cs="Arial"/>
          <w:sz w:val="23"/>
          <w:szCs w:val="23"/>
        </w:rPr>
        <w:t>9€. Elle pourrait ainsi bénéficier du service client proposé par cet opérateur, et retirer immédiatement son téléphone à la boutique.</w:t>
      </w:r>
    </w:p>
    <w:p w:rsidR="00DC4AD4" w:rsidRPr="00BD0F7D"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
    <w:p w:rsidR="00DC4AD4" w:rsidRDefault="00DC4AD4" w:rsidP="00660B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sz w:val="23"/>
          <w:szCs w:val="23"/>
        </w:rPr>
        <w:t>Souscrire un abonnement Free à 19.90€ illimité et commander son téléphone sur internet à 540€. Cependant elle a quelques inquiétudes relatives à la qualité du réseau de cet opérateur.</w:t>
      </w:r>
    </w:p>
    <w:p w:rsidR="00DC4AD4" w:rsidRPr="00624A66" w:rsidRDefault="00DC4AD4" w:rsidP="00660B47">
      <w:pPr>
        <w:autoSpaceDE w:val="0"/>
        <w:autoSpaceDN w:val="0"/>
        <w:adjustRightInd w:val="0"/>
        <w:spacing w:after="0" w:line="240" w:lineRule="auto"/>
        <w:rPr>
          <w:rFonts w:ascii="TimesNewRoman" w:hAnsi="TimesNewRoman" w:cs="TimesNewRoman"/>
          <w:sz w:val="23"/>
          <w:szCs w:val="23"/>
        </w:rPr>
      </w:pPr>
    </w:p>
    <w:p w:rsidR="00DC4AD4" w:rsidRDefault="00DC4AD4" w:rsidP="00C61234">
      <w:pPr>
        <w:autoSpaceDE w:val="0"/>
        <w:autoSpaceDN w:val="0"/>
        <w:adjustRightInd w:val="0"/>
        <w:spacing w:after="0" w:line="240" w:lineRule="auto"/>
        <w:rPr>
          <w:rFonts w:ascii="TimesNewRoman" w:hAnsi="TimesNewRoman" w:cs="TimesNewRoman"/>
          <w:sz w:val="23"/>
          <w:szCs w:val="23"/>
        </w:rPr>
      </w:pPr>
    </w:p>
    <w:p w:rsidR="00DC4AD4" w:rsidRPr="005E06AA" w:rsidRDefault="00DC4AD4" w:rsidP="00BD0F7D">
      <w:pPr>
        <w:autoSpaceDE w:val="0"/>
        <w:autoSpaceDN w:val="0"/>
        <w:adjustRightInd w:val="0"/>
        <w:spacing w:after="0" w:line="240" w:lineRule="auto"/>
        <w:rPr>
          <w:rFonts w:ascii="Arial" w:hAnsi="Arial" w:cs="Arial"/>
          <w:b/>
          <w:sz w:val="23"/>
          <w:szCs w:val="23"/>
          <w:u w:val="single"/>
        </w:rPr>
      </w:pPr>
      <w:r w:rsidRPr="005E06AA">
        <w:rPr>
          <w:rFonts w:ascii="Arial" w:hAnsi="Arial" w:cs="Arial"/>
          <w:b/>
          <w:sz w:val="23"/>
          <w:szCs w:val="23"/>
          <w:u w:val="single"/>
        </w:rPr>
        <w:t>A partir de l’Annexe 1</w:t>
      </w:r>
    </w:p>
    <w:p w:rsidR="00DC4AD4" w:rsidRDefault="00DC4AD4" w:rsidP="005C15F6">
      <w:pPr>
        <w:autoSpaceDE w:val="0"/>
        <w:autoSpaceDN w:val="0"/>
        <w:adjustRightInd w:val="0"/>
        <w:spacing w:after="0" w:line="240" w:lineRule="auto"/>
        <w:rPr>
          <w:rFonts w:ascii="Arial" w:hAnsi="Arial" w:cs="Arial"/>
          <w:b/>
          <w:bCs/>
          <w:sz w:val="24"/>
          <w:szCs w:val="24"/>
        </w:rPr>
      </w:pPr>
    </w:p>
    <w:p w:rsidR="00DC4AD4" w:rsidRPr="003F1164" w:rsidRDefault="00DC4AD4" w:rsidP="005E06AA">
      <w:pPr>
        <w:pStyle w:val="Paragraphedeliste"/>
        <w:numPr>
          <w:ilvl w:val="0"/>
          <w:numId w:val="2"/>
        </w:numPr>
        <w:spacing w:after="0" w:line="240" w:lineRule="auto"/>
        <w:jc w:val="both"/>
        <w:rPr>
          <w:b/>
        </w:rPr>
      </w:pPr>
      <w:r w:rsidRPr="003F1164">
        <w:rPr>
          <w:b/>
        </w:rPr>
        <w:t>Gaëlle tente de comparer le prix de ces deux offres.</w:t>
      </w:r>
    </w:p>
    <w:p w:rsidR="00DC4AD4" w:rsidRPr="003F1164" w:rsidRDefault="00DC4AD4" w:rsidP="005E06AA">
      <w:pPr>
        <w:spacing w:after="0" w:line="240" w:lineRule="auto"/>
        <w:jc w:val="both"/>
        <w:rPr>
          <w:b/>
          <w:i/>
          <w:iCs/>
        </w:rPr>
      </w:pPr>
      <w:r w:rsidRPr="003F1164">
        <w:rPr>
          <w:b/>
          <w:i/>
          <w:iCs/>
        </w:rPr>
        <w:t>Quels sont les différents éléments à prendre en compte pour effectuer cette comparaison ?</w:t>
      </w:r>
    </w:p>
    <w:p w:rsidR="00DC4AD4" w:rsidRDefault="00DC4AD4" w:rsidP="005E06AA">
      <w:pPr>
        <w:tabs>
          <w:tab w:val="left" w:pos="5670"/>
        </w:tabs>
        <w:spacing w:after="0" w:line="240" w:lineRule="auto"/>
        <w:jc w:val="both"/>
        <w:rPr>
          <w:b/>
          <w:bCs/>
        </w:rPr>
      </w:pPr>
      <w:r>
        <w:rPr>
          <w:b/>
          <w:bCs/>
        </w:rPr>
        <w:tab/>
      </w:r>
      <w:r w:rsidRPr="00B118A9">
        <w:rPr>
          <w:b/>
          <w:bCs/>
        </w:rPr>
        <w:sym w:font="Wingdings" w:char="F046"/>
      </w:r>
      <w:r w:rsidRPr="00B118A9">
        <w:rPr>
          <w:b/>
          <w:bCs/>
        </w:rPr>
        <w:t xml:space="preserve">Notion de </w:t>
      </w:r>
      <w:r>
        <w:rPr>
          <w:b/>
          <w:bCs/>
        </w:rPr>
        <w:t>calcul rationnel</w:t>
      </w:r>
    </w:p>
    <w:p w:rsidR="005E06AA" w:rsidRPr="005F2402" w:rsidRDefault="005F2402" w:rsidP="005F2402">
      <w:pPr>
        <w:tabs>
          <w:tab w:val="left" w:pos="1134"/>
        </w:tabs>
        <w:spacing w:after="0" w:line="240" w:lineRule="auto"/>
        <w:rPr>
          <w:rFonts w:ascii="Times New Roman" w:hAnsi="Times New Roman" w:cs="Times New Roman"/>
          <w:b/>
          <w:bCs/>
          <w:color w:val="FF0000"/>
          <w:sz w:val="24"/>
          <w:szCs w:val="24"/>
        </w:rPr>
      </w:pPr>
      <w:r w:rsidRPr="005F2402">
        <w:rPr>
          <w:rFonts w:ascii="Times New Roman" w:hAnsi="Times New Roman" w:cs="Times New Roman"/>
          <w:b/>
          <w:bCs/>
          <w:color w:val="FF0000"/>
          <w:sz w:val="24"/>
          <w:szCs w:val="24"/>
        </w:rPr>
        <w:tab/>
      </w:r>
      <w:r w:rsidR="005E06AA" w:rsidRPr="005F2402">
        <w:rPr>
          <w:rFonts w:ascii="Times New Roman" w:hAnsi="Times New Roman" w:cs="Times New Roman"/>
          <w:b/>
          <w:bCs/>
          <w:color w:val="FF0000"/>
          <w:sz w:val="24"/>
          <w:szCs w:val="24"/>
        </w:rPr>
        <w:t>Bouygues</w:t>
      </w:r>
    </w:p>
    <w:tbl>
      <w:tblPr>
        <w:tblW w:w="5053" w:type="dxa"/>
        <w:jc w:val="center"/>
        <w:tblInd w:w="-68" w:type="dxa"/>
        <w:tblCellMar>
          <w:left w:w="70" w:type="dxa"/>
          <w:right w:w="70" w:type="dxa"/>
        </w:tblCellMar>
        <w:tblLook w:val="00A0"/>
      </w:tblPr>
      <w:tblGrid>
        <w:gridCol w:w="1288"/>
        <w:gridCol w:w="1204"/>
        <w:gridCol w:w="1203"/>
        <w:gridCol w:w="1358"/>
      </w:tblGrid>
      <w:tr w:rsidR="005E06AA" w:rsidRPr="005F2402" w:rsidTr="005F2402">
        <w:trPr>
          <w:trHeight w:val="600"/>
          <w:jc w:val="center"/>
        </w:trPr>
        <w:tc>
          <w:tcPr>
            <w:tcW w:w="1288" w:type="dxa"/>
            <w:tcBorders>
              <w:top w:val="single" w:sz="4" w:space="0" w:color="auto"/>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204"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proofErr w:type="spellStart"/>
            <w:r w:rsidRPr="005F2402">
              <w:rPr>
                <w:rFonts w:ascii="Times New Roman" w:hAnsi="Times New Roman" w:cs="Times New Roman"/>
                <w:color w:val="FF0000"/>
                <w:sz w:val="24"/>
                <w:szCs w:val="24"/>
                <w:lang w:eastAsia="fr-FR"/>
              </w:rPr>
              <w:t>nbre</w:t>
            </w:r>
            <w:proofErr w:type="spellEnd"/>
            <w:r w:rsidRPr="005F2402">
              <w:rPr>
                <w:rFonts w:ascii="Times New Roman" w:hAnsi="Times New Roman" w:cs="Times New Roman"/>
                <w:color w:val="FF0000"/>
                <w:sz w:val="24"/>
                <w:szCs w:val="24"/>
                <w:lang w:eastAsia="fr-FR"/>
              </w:rPr>
              <w:t xml:space="preserve"> de mois</w:t>
            </w:r>
          </w:p>
        </w:tc>
        <w:tc>
          <w:tcPr>
            <w:tcW w:w="1203"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prix mensuel</w:t>
            </w:r>
          </w:p>
        </w:tc>
        <w:tc>
          <w:tcPr>
            <w:tcW w:w="1358"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Total</w:t>
            </w:r>
          </w:p>
        </w:tc>
      </w:tr>
      <w:tr w:rsidR="005E06AA" w:rsidRPr="005F2402" w:rsidTr="005F2402">
        <w:trPr>
          <w:trHeight w:val="397"/>
          <w:jc w:val="center"/>
        </w:trPr>
        <w:tc>
          <w:tcPr>
            <w:tcW w:w="1288"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Forfait</w:t>
            </w:r>
          </w:p>
        </w:tc>
        <w:tc>
          <w:tcPr>
            <w:tcW w:w="1204"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24</w:t>
            </w:r>
          </w:p>
        </w:tc>
        <w:tc>
          <w:tcPr>
            <w:tcW w:w="1203"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38,9</w:t>
            </w:r>
          </w:p>
        </w:tc>
        <w:tc>
          <w:tcPr>
            <w:tcW w:w="135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xml:space="preserve">      933,60   </w:t>
            </w:r>
          </w:p>
        </w:tc>
      </w:tr>
      <w:tr w:rsidR="005E06AA" w:rsidRPr="005F2402" w:rsidTr="005F2402">
        <w:trPr>
          <w:trHeight w:val="397"/>
          <w:jc w:val="center"/>
        </w:trPr>
        <w:tc>
          <w:tcPr>
            <w:tcW w:w="1288"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Téléphone</w:t>
            </w:r>
          </w:p>
        </w:tc>
        <w:tc>
          <w:tcPr>
            <w:tcW w:w="1204" w:type="dxa"/>
            <w:tcBorders>
              <w:top w:val="nil"/>
              <w:left w:val="nil"/>
              <w:bottom w:val="single" w:sz="4" w:space="0" w:color="auto"/>
              <w:right w:val="single" w:sz="4" w:space="0" w:color="auto"/>
            </w:tcBorders>
            <w:shd w:val="clear" w:color="000000" w:fill="A5A5A5"/>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203" w:type="dxa"/>
            <w:tcBorders>
              <w:top w:val="nil"/>
              <w:left w:val="nil"/>
              <w:bottom w:val="single" w:sz="4" w:space="0" w:color="auto"/>
              <w:right w:val="single" w:sz="4" w:space="0" w:color="auto"/>
            </w:tcBorders>
            <w:shd w:val="clear" w:color="000000" w:fill="A5A5A5"/>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35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xml:space="preserve">      139,00   </w:t>
            </w:r>
          </w:p>
        </w:tc>
      </w:tr>
      <w:tr w:rsidR="005E06AA" w:rsidRPr="005F2402" w:rsidTr="005F2402">
        <w:trPr>
          <w:trHeight w:val="397"/>
          <w:jc w:val="center"/>
        </w:trPr>
        <w:tc>
          <w:tcPr>
            <w:tcW w:w="1288"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b/>
                <w:color w:val="FF0000"/>
                <w:sz w:val="24"/>
                <w:szCs w:val="24"/>
                <w:lang w:eastAsia="fr-FR"/>
              </w:rPr>
            </w:pPr>
            <w:r w:rsidRPr="005F2402">
              <w:rPr>
                <w:rFonts w:ascii="Times New Roman" w:hAnsi="Times New Roman" w:cs="Times New Roman"/>
                <w:color w:val="FF0000"/>
                <w:sz w:val="24"/>
                <w:szCs w:val="24"/>
                <w:lang w:eastAsia="fr-FR"/>
              </w:rPr>
              <w:t> </w:t>
            </w:r>
            <w:r w:rsidRPr="005F2402">
              <w:rPr>
                <w:rFonts w:ascii="Times New Roman" w:hAnsi="Times New Roman" w:cs="Times New Roman"/>
                <w:b/>
                <w:color w:val="FF0000"/>
                <w:sz w:val="24"/>
                <w:szCs w:val="24"/>
                <w:lang w:eastAsia="fr-FR"/>
              </w:rPr>
              <w:t>Total</w:t>
            </w:r>
          </w:p>
        </w:tc>
        <w:tc>
          <w:tcPr>
            <w:tcW w:w="1204"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203"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35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b/>
                <w:color w:val="FF0000"/>
                <w:sz w:val="24"/>
                <w:szCs w:val="24"/>
                <w:lang w:eastAsia="fr-FR"/>
              </w:rPr>
            </w:pPr>
            <w:r w:rsidRPr="005F2402">
              <w:rPr>
                <w:rFonts w:ascii="Times New Roman" w:hAnsi="Times New Roman" w:cs="Times New Roman"/>
                <w:color w:val="FF0000"/>
                <w:sz w:val="24"/>
                <w:szCs w:val="24"/>
                <w:lang w:eastAsia="fr-FR"/>
              </w:rPr>
              <w:t xml:space="preserve">     </w:t>
            </w:r>
            <w:r w:rsidRPr="005F2402">
              <w:rPr>
                <w:rFonts w:ascii="Times New Roman" w:hAnsi="Times New Roman" w:cs="Times New Roman"/>
                <w:b/>
                <w:color w:val="FF0000"/>
                <w:sz w:val="24"/>
                <w:szCs w:val="24"/>
                <w:lang w:eastAsia="fr-FR"/>
              </w:rPr>
              <w:t xml:space="preserve">1 072,60   </w:t>
            </w:r>
          </w:p>
        </w:tc>
      </w:tr>
    </w:tbl>
    <w:p w:rsidR="005F2402" w:rsidRPr="005F2402" w:rsidRDefault="005F2402" w:rsidP="005F2402">
      <w:pPr>
        <w:tabs>
          <w:tab w:val="left" w:pos="1134"/>
        </w:tabs>
        <w:spacing w:after="0" w:line="240" w:lineRule="auto"/>
        <w:jc w:val="both"/>
        <w:rPr>
          <w:rFonts w:ascii="Times New Roman" w:hAnsi="Times New Roman" w:cs="Times New Roman"/>
          <w:b/>
          <w:bCs/>
          <w:color w:val="FF0000"/>
          <w:sz w:val="24"/>
          <w:szCs w:val="24"/>
        </w:rPr>
      </w:pPr>
    </w:p>
    <w:p w:rsidR="005E06AA" w:rsidRPr="005F2402" w:rsidRDefault="005F2402" w:rsidP="005F2402">
      <w:pPr>
        <w:tabs>
          <w:tab w:val="left" w:pos="1134"/>
        </w:tabs>
        <w:spacing w:after="0" w:line="240" w:lineRule="auto"/>
        <w:jc w:val="both"/>
        <w:rPr>
          <w:rFonts w:ascii="Times New Roman" w:hAnsi="Times New Roman" w:cs="Times New Roman"/>
          <w:b/>
          <w:bCs/>
          <w:color w:val="FF0000"/>
          <w:sz w:val="24"/>
          <w:szCs w:val="24"/>
        </w:rPr>
      </w:pPr>
      <w:r w:rsidRPr="005F2402">
        <w:rPr>
          <w:rFonts w:ascii="Times New Roman" w:hAnsi="Times New Roman" w:cs="Times New Roman"/>
          <w:b/>
          <w:bCs/>
          <w:color w:val="FF0000"/>
          <w:sz w:val="24"/>
          <w:szCs w:val="24"/>
        </w:rPr>
        <w:tab/>
      </w:r>
      <w:r w:rsidR="005E06AA" w:rsidRPr="005F2402">
        <w:rPr>
          <w:rFonts w:ascii="Times New Roman" w:hAnsi="Times New Roman" w:cs="Times New Roman"/>
          <w:b/>
          <w:bCs/>
          <w:color w:val="FF0000"/>
          <w:sz w:val="24"/>
          <w:szCs w:val="24"/>
        </w:rPr>
        <w:t>Free</w:t>
      </w:r>
    </w:p>
    <w:tbl>
      <w:tblPr>
        <w:tblW w:w="5095" w:type="dxa"/>
        <w:jc w:val="center"/>
        <w:tblInd w:w="-123" w:type="dxa"/>
        <w:tblCellMar>
          <w:left w:w="70" w:type="dxa"/>
          <w:right w:w="70" w:type="dxa"/>
        </w:tblCellMar>
        <w:tblLook w:val="00A0"/>
      </w:tblPr>
      <w:tblGrid>
        <w:gridCol w:w="1310"/>
        <w:gridCol w:w="1218"/>
        <w:gridCol w:w="1189"/>
        <w:gridCol w:w="1378"/>
      </w:tblGrid>
      <w:tr w:rsidR="005E06AA" w:rsidRPr="005F2402" w:rsidTr="005F2402">
        <w:trPr>
          <w:trHeight w:val="397"/>
          <w:jc w:val="center"/>
        </w:trPr>
        <w:tc>
          <w:tcPr>
            <w:tcW w:w="1310" w:type="dxa"/>
            <w:tcBorders>
              <w:top w:val="single" w:sz="4" w:space="0" w:color="auto"/>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218"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proofErr w:type="spellStart"/>
            <w:r w:rsidRPr="005F2402">
              <w:rPr>
                <w:rFonts w:ascii="Times New Roman" w:hAnsi="Times New Roman" w:cs="Times New Roman"/>
                <w:color w:val="FF0000"/>
                <w:sz w:val="24"/>
                <w:szCs w:val="24"/>
                <w:lang w:eastAsia="fr-FR"/>
              </w:rPr>
              <w:t>nbre</w:t>
            </w:r>
            <w:proofErr w:type="spellEnd"/>
            <w:r w:rsidRPr="005F2402">
              <w:rPr>
                <w:rFonts w:ascii="Times New Roman" w:hAnsi="Times New Roman" w:cs="Times New Roman"/>
                <w:color w:val="FF0000"/>
                <w:sz w:val="24"/>
                <w:szCs w:val="24"/>
                <w:lang w:eastAsia="fr-FR"/>
              </w:rPr>
              <w:t xml:space="preserve"> de mois</w:t>
            </w:r>
          </w:p>
        </w:tc>
        <w:tc>
          <w:tcPr>
            <w:tcW w:w="1189"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prix mensuel</w:t>
            </w:r>
          </w:p>
        </w:tc>
        <w:tc>
          <w:tcPr>
            <w:tcW w:w="1378" w:type="dxa"/>
            <w:tcBorders>
              <w:top w:val="single" w:sz="4" w:space="0" w:color="auto"/>
              <w:left w:val="nil"/>
              <w:bottom w:val="single" w:sz="4" w:space="0" w:color="auto"/>
              <w:right w:val="single" w:sz="4" w:space="0" w:color="auto"/>
            </w:tcBorders>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Total</w:t>
            </w:r>
          </w:p>
        </w:tc>
      </w:tr>
      <w:tr w:rsidR="005E06AA" w:rsidRPr="005F2402" w:rsidTr="005F2402">
        <w:trPr>
          <w:trHeight w:val="397"/>
          <w:jc w:val="center"/>
        </w:trPr>
        <w:tc>
          <w:tcPr>
            <w:tcW w:w="1310"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Forfait</w:t>
            </w:r>
          </w:p>
        </w:tc>
        <w:tc>
          <w:tcPr>
            <w:tcW w:w="121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24</w:t>
            </w:r>
          </w:p>
        </w:tc>
        <w:tc>
          <w:tcPr>
            <w:tcW w:w="1189"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center"/>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19,9</w:t>
            </w:r>
          </w:p>
        </w:tc>
        <w:tc>
          <w:tcPr>
            <w:tcW w:w="137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xml:space="preserve">      477,60   </w:t>
            </w:r>
          </w:p>
        </w:tc>
      </w:tr>
      <w:tr w:rsidR="005E06AA" w:rsidRPr="005F2402" w:rsidTr="005F2402">
        <w:trPr>
          <w:trHeight w:val="397"/>
          <w:jc w:val="center"/>
        </w:trPr>
        <w:tc>
          <w:tcPr>
            <w:tcW w:w="1310"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Téléphone</w:t>
            </w:r>
          </w:p>
        </w:tc>
        <w:tc>
          <w:tcPr>
            <w:tcW w:w="1218" w:type="dxa"/>
            <w:tcBorders>
              <w:top w:val="nil"/>
              <w:left w:val="nil"/>
              <w:bottom w:val="single" w:sz="4" w:space="0" w:color="auto"/>
              <w:right w:val="single" w:sz="4" w:space="0" w:color="auto"/>
            </w:tcBorders>
            <w:shd w:val="clear" w:color="000000" w:fill="A5A5A5"/>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189" w:type="dxa"/>
            <w:tcBorders>
              <w:top w:val="nil"/>
              <w:left w:val="nil"/>
              <w:bottom w:val="single" w:sz="4" w:space="0" w:color="auto"/>
              <w:right w:val="single" w:sz="4" w:space="0" w:color="auto"/>
            </w:tcBorders>
            <w:shd w:val="clear" w:color="000000" w:fill="A5A5A5"/>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37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xml:space="preserve">      540,00   </w:t>
            </w:r>
          </w:p>
        </w:tc>
      </w:tr>
      <w:tr w:rsidR="005E06AA" w:rsidRPr="005F2402" w:rsidTr="005F2402">
        <w:trPr>
          <w:trHeight w:val="397"/>
          <w:jc w:val="center"/>
        </w:trPr>
        <w:tc>
          <w:tcPr>
            <w:tcW w:w="1310" w:type="dxa"/>
            <w:tcBorders>
              <w:top w:val="nil"/>
              <w:left w:val="single" w:sz="4" w:space="0" w:color="auto"/>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b/>
                <w:color w:val="FF0000"/>
                <w:sz w:val="24"/>
                <w:szCs w:val="24"/>
                <w:lang w:eastAsia="fr-FR"/>
              </w:rPr>
            </w:pPr>
            <w:r w:rsidRPr="005F2402">
              <w:rPr>
                <w:rFonts w:ascii="Times New Roman" w:hAnsi="Times New Roman" w:cs="Times New Roman"/>
                <w:b/>
                <w:color w:val="FF0000"/>
                <w:sz w:val="24"/>
                <w:szCs w:val="24"/>
                <w:lang w:eastAsia="fr-FR"/>
              </w:rPr>
              <w:t> Total</w:t>
            </w:r>
          </w:p>
        </w:tc>
        <w:tc>
          <w:tcPr>
            <w:tcW w:w="121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189"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rPr>
                <w:rFonts w:ascii="Times New Roman" w:hAnsi="Times New Roman" w:cs="Times New Roman"/>
                <w:color w:val="FF0000"/>
                <w:sz w:val="24"/>
                <w:szCs w:val="24"/>
                <w:lang w:eastAsia="fr-FR"/>
              </w:rPr>
            </w:pPr>
            <w:r w:rsidRPr="005F2402">
              <w:rPr>
                <w:rFonts w:ascii="Times New Roman" w:hAnsi="Times New Roman" w:cs="Times New Roman"/>
                <w:color w:val="FF0000"/>
                <w:sz w:val="24"/>
                <w:szCs w:val="24"/>
                <w:lang w:eastAsia="fr-FR"/>
              </w:rPr>
              <w:t> </w:t>
            </w:r>
          </w:p>
        </w:tc>
        <w:tc>
          <w:tcPr>
            <w:tcW w:w="1378" w:type="dxa"/>
            <w:tcBorders>
              <w:top w:val="nil"/>
              <w:left w:val="nil"/>
              <w:bottom w:val="single" w:sz="4" w:space="0" w:color="auto"/>
              <w:right w:val="single" w:sz="4" w:space="0" w:color="auto"/>
            </w:tcBorders>
            <w:noWrap/>
            <w:vAlign w:val="center"/>
          </w:tcPr>
          <w:p w:rsidR="005E06AA" w:rsidRPr="005F2402" w:rsidRDefault="005E06AA" w:rsidP="005F2402">
            <w:pPr>
              <w:spacing w:after="0" w:line="240" w:lineRule="auto"/>
              <w:jc w:val="right"/>
              <w:rPr>
                <w:rFonts w:ascii="Times New Roman" w:hAnsi="Times New Roman" w:cs="Times New Roman"/>
                <w:b/>
                <w:color w:val="FF0000"/>
                <w:sz w:val="24"/>
                <w:szCs w:val="24"/>
                <w:lang w:eastAsia="fr-FR"/>
              </w:rPr>
            </w:pPr>
            <w:r w:rsidRPr="005F2402">
              <w:rPr>
                <w:rFonts w:ascii="Times New Roman" w:hAnsi="Times New Roman" w:cs="Times New Roman"/>
                <w:b/>
                <w:color w:val="FF0000"/>
                <w:sz w:val="24"/>
                <w:szCs w:val="24"/>
                <w:lang w:eastAsia="fr-FR"/>
              </w:rPr>
              <w:t xml:space="preserve">     1 017,60   </w:t>
            </w:r>
          </w:p>
        </w:tc>
      </w:tr>
    </w:tbl>
    <w:p w:rsidR="005E06AA" w:rsidRPr="005F2402" w:rsidRDefault="005F2402" w:rsidP="005F2402">
      <w:pPr>
        <w:tabs>
          <w:tab w:val="left" w:pos="709"/>
        </w:tabs>
        <w:spacing w:after="0" w:line="240" w:lineRule="auto"/>
        <w:jc w:val="both"/>
        <w:rPr>
          <w:rFonts w:ascii="Times New Roman" w:hAnsi="Times New Roman" w:cs="Times New Roman"/>
          <w:b/>
          <w:bCs/>
          <w:color w:val="FF0000"/>
          <w:sz w:val="24"/>
          <w:szCs w:val="24"/>
        </w:rPr>
      </w:pPr>
      <w:r w:rsidRPr="005F2402">
        <w:rPr>
          <w:rFonts w:ascii="Times New Roman" w:hAnsi="Times New Roman" w:cs="Times New Roman"/>
          <w:b/>
          <w:bCs/>
          <w:color w:val="FF0000"/>
          <w:sz w:val="24"/>
          <w:szCs w:val="24"/>
        </w:rPr>
        <w:tab/>
      </w:r>
      <w:r w:rsidR="005E06AA" w:rsidRPr="005F2402">
        <w:rPr>
          <w:rFonts w:ascii="Times New Roman" w:hAnsi="Times New Roman" w:cs="Times New Roman"/>
          <w:b/>
          <w:bCs/>
          <w:color w:val="FF0000"/>
          <w:sz w:val="24"/>
          <w:szCs w:val="24"/>
        </w:rPr>
        <w:t>Attention : Free ne sera peut-être pas le plus concurrentiel sur une autre durée.</w:t>
      </w:r>
    </w:p>
    <w:p w:rsidR="005E06AA" w:rsidRDefault="005E06AA" w:rsidP="00AC6ED5">
      <w:pPr>
        <w:tabs>
          <w:tab w:val="left" w:pos="5670"/>
        </w:tabs>
        <w:jc w:val="both"/>
        <w:rPr>
          <w:b/>
          <w:bCs/>
        </w:rPr>
      </w:pPr>
    </w:p>
    <w:p w:rsidR="00DC4AD4" w:rsidRPr="003F1164" w:rsidRDefault="00DC4AD4" w:rsidP="00AC6ED5">
      <w:pPr>
        <w:pStyle w:val="Paragraphedeliste"/>
        <w:numPr>
          <w:ilvl w:val="0"/>
          <w:numId w:val="2"/>
        </w:numPr>
        <w:spacing w:after="0" w:line="240" w:lineRule="auto"/>
        <w:jc w:val="both"/>
        <w:rPr>
          <w:b/>
        </w:rPr>
      </w:pPr>
      <w:r w:rsidRPr="003F1164">
        <w:rPr>
          <w:b/>
        </w:rPr>
        <w:t>De nombreux autres opérateurs proposent des forfaits équivalents.</w:t>
      </w:r>
    </w:p>
    <w:p w:rsidR="00DC4AD4" w:rsidRPr="003F1164" w:rsidRDefault="00DC4AD4" w:rsidP="00AC6ED5">
      <w:pPr>
        <w:spacing w:after="0" w:line="240" w:lineRule="auto"/>
        <w:jc w:val="both"/>
        <w:rPr>
          <w:b/>
          <w:i/>
          <w:iCs/>
        </w:rPr>
      </w:pPr>
      <w:r w:rsidRPr="003F1164">
        <w:rPr>
          <w:b/>
          <w:i/>
          <w:iCs/>
        </w:rPr>
        <w:t>Quels sont ceux que vous pourriez citer ?</w:t>
      </w:r>
    </w:p>
    <w:p w:rsidR="00DC4AD4" w:rsidRDefault="00DC4AD4" w:rsidP="003F1164">
      <w:pPr>
        <w:spacing w:after="0" w:line="240" w:lineRule="auto"/>
        <w:ind w:left="4956" w:firstLine="708"/>
        <w:jc w:val="both"/>
        <w:rPr>
          <w:b/>
          <w:bCs/>
        </w:rPr>
      </w:pPr>
      <w:r w:rsidRPr="00B118A9">
        <w:sym w:font="Wingdings" w:char="F046"/>
      </w:r>
      <w:r w:rsidRPr="00C80333">
        <w:rPr>
          <w:b/>
          <w:bCs/>
        </w:rPr>
        <w:t xml:space="preserve">Notion de </w:t>
      </w:r>
      <w:r>
        <w:rPr>
          <w:b/>
          <w:bCs/>
        </w:rPr>
        <w:t>notoriété spontanée</w:t>
      </w:r>
    </w:p>
    <w:p w:rsidR="003F1164" w:rsidRDefault="003F1164" w:rsidP="003F1164">
      <w:pPr>
        <w:spacing w:after="0" w:line="240" w:lineRule="auto"/>
        <w:jc w:val="both"/>
        <w:rPr>
          <w:rFonts w:ascii="Times New Roman" w:hAnsi="Times New Roman" w:cs="Times New Roman"/>
          <w:bCs/>
          <w:color w:val="FF0000"/>
          <w:sz w:val="24"/>
          <w:szCs w:val="24"/>
        </w:rPr>
      </w:pPr>
      <w:r w:rsidRPr="003F1164">
        <w:rPr>
          <w:rFonts w:ascii="Times New Roman" w:hAnsi="Times New Roman" w:cs="Times New Roman"/>
          <w:bCs/>
          <w:color w:val="FF0000"/>
          <w:sz w:val="24"/>
          <w:szCs w:val="24"/>
        </w:rPr>
        <w:t xml:space="preserve">SFR, </w:t>
      </w:r>
      <w:proofErr w:type="spellStart"/>
      <w:r w:rsidRPr="003F1164">
        <w:rPr>
          <w:rFonts w:ascii="Times New Roman" w:hAnsi="Times New Roman" w:cs="Times New Roman"/>
          <w:bCs/>
          <w:color w:val="FF0000"/>
          <w:sz w:val="24"/>
          <w:szCs w:val="24"/>
        </w:rPr>
        <w:t>virgin</w:t>
      </w:r>
      <w:proofErr w:type="spellEnd"/>
      <w:r w:rsidRPr="003F1164">
        <w:rPr>
          <w:rFonts w:ascii="Times New Roman" w:hAnsi="Times New Roman" w:cs="Times New Roman"/>
          <w:bCs/>
          <w:color w:val="FF0000"/>
          <w:sz w:val="24"/>
          <w:szCs w:val="24"/>
        </w:rPr>
        <w:t xml:space="preserve"> mobile …. </w:t>
      </w:r>
    </w:p>
    <w:p w:rsidR="003F1164" w:rsidRPr="003F1164" w:rsidRDefault="003F1164" w:rsidP="003F1164">
      <w:pPr>
        <w:spacing w:after="0" w:line="240" w:lineRule="auto"/>
        <w:jc w:val="both"/>
        <w:rPr>
          <w:rFonts w:ascii="Times New Roman" w:hAnsi="Times New Roman" w:cs="Times New Roman"/>
          <w:bCs/>
          <w:color w:val="FF0000"/>
          <w:sz w:val="24"/>
          <w:szCs w:val="24"/>
        </w:rPr>
      </w:pPr>
    </w:p>
    <w:p w:rsidR="003F1164" w:rsidRPr="003F1164" w:rsidRDefault="003F1164" w:rsidP="003F1164">
      <w:pPr>
        <w:spacing w:after="0" w:line="240" w:lineRule="auto"/>
        <w:rPr>
          <w:rFonts w:ascii="Times New Roman" w:hAnsi="Times New Roman" w:cs="Times New Roman"/>
          <w:bCs/>
          <w:color w:val="FF0000"/>
          <w:sz w:val="24"/>
          <w:szCs w:val="24"/>
        </w:rPr>
      </w:pPr>
      <w:r w:rsidRPr="003F1164">
        <w:rPr>
          <w:rFonts w:ascii="Times New Roman" w:hAnsi="Times New Roman" w:cs="Times New Roman"/>
          <w:b/>
          <w:bCs/>
          <w:color w:val="FF0000"/>
          <w:sz w:val="24"/>
          <w:szCs w:val="24"/>
        </w:rPr>
        <w:t>La notoriété spontanée</w:t>
      </w:r>
      <w:r w:rsidRPr="003F1164">
        <w:rPr>
          <w:rFonts w:ascii="Times New Roman" w:hAnsi="Times New Roman" w:cs="Times New Roman"/>
          <w:bCs/>
          <w:color w:val="FF0000"/>
          <w:sz w:val="24"/>
          <w:szCs w:val="24"/>
        </w:rPr>
        <w:t xml:space="preserve"> : ce sont les personnes pouvant citer spontanément la marque, l’entreprise… sans aide.</w:t>
      </w:r>
    </w:p>
    <w:p w:rsidR="003F1164" w:rsidRDefault="003F1164" w:rsidP="00345878">
      <w:pPr>
        <w:jc w:val="both"/>
        <w:rPr>
          <w:b/>
          <w:bCs/>
        </w:rPr>
      </w:pPr>
    </w:p>
    <w:p w:rsidR="00C44E1B" w:rsidRDefault="00C44E1B" w:rsidP="00C44E1B">
      <w:pPr>
        <w:pStyle w:val="Paragraphedeliste"/>
        <w:spacing w:after="0" w:line="240" w:lineRule="auto"/>
        <w:jc w:val="both"/>
        <w:rPr>
          <w:b/>
        </w:rPr>
      </w:pPr>
    </w:p>
    <w:p w:rsidR="00DC4AD4" w:rsidRPr="00345878" w:rsidRDefault="00DC4AD4" w:rsidP="00345878">
      <w:pPr>
        <w:pStyle w:val="Paragraphedeliste"/>
        <w:numPr>
          <w:ilvl w:val="0"/>
          <w:numId w:val="2"/>
        </w:numPr>
        <w:spacing w:after="0" w:line="240" w:lineRule="auto"/>
        <w:jc w:val="both"/>
        <w:rPr>
          <w:b/>
        </w:rPr>
      </w:pPr>
      <w:r w:rsidRPr="00345878">
        <w:rPr>
          <w:b/>
        </w:rPr>
        <w:t>Bouygues Télécom est classé « N°1 relation client », et par le passé Gaëlle n’a jamais été déçue des services de la boutique et son opérateur.</w:t>
      </w:r>
    </w:p>
    <w:p w:rsidR="00DC4AD4" w:rsidRPr="00345878" w:rsidRDefault="00DC4AD4" w:rsidP="00345878">
      <w:pPr>
        <w:spacing w:after="0" w:line="240" w:lineRule="auto"/>
        <w:jc w:val="both"/>
        <w:rPr>
          <w:b/>
          <w:i/>
          <w:iCs/>
        </w:rPr>
      </w:pPr>
      <w:r w:rsidRPr="00345878">
        <w:rPr>
          <w:b/>
          <w:i/>
          <w:iCs/>
        </w:rPr>
        <w:t>Cette expérience va-t-elle avoir une  influence sur sa décision d’achat ? Pourquoi ?</w:t>
      </w:r>
    </w:p>
    <w:p w:rsidR="00345878" w:rsidRDefault="00DC4AD4" w:rsidP="00C44E1B">
      <w:pPr>
        <w:spacing w:after="0" w:line="240" w:lineRule="auto"/>
        <w:ind w:left="4956" w:firstLine="708"/>
        <w:jc w:val="both"/>
        <w:rPr>
          <w:b/>
          <w:bCs/>
        </w:rPr>
      </w:pPr>
      <w:r w:rsidRPr="00B118A9">
        <w:sym w:font="Wingdings" w:char="F046"/>
      </w:r>
      <w:r w:rsidRPr="00AC6ED5">
        <w:rPr>
          <w:b/>
          <w:bCs/>
        </w:rPr>
        <w:t>Notion de satisfaction client.</w:t>
      </w:r>
    </w:p>
    <w:p w:rsidR="00345878" w:rsidRDefault="00345878" w:rsidP="00345878">
      <w:pPr>
        <w:spacing w:after="0" w:line="240" w:lineRule="auto"/>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 xml:space="preserve">Gaëlle a donc été satisfaite, la satisfaction entraîne en principe la fidélité. Le client aura tendance à renouveler son expérience. </w:t>
      </w:r>
    </w:p>
    <w:p w:rsidR="000A070C" w:rsidRPr="000A070C" w:rsidRDefault="000A070C" w:rsidP="00345878">
      <w:pPr>
        <w:spacing w:after="0" w:line="240" w:lineRule="auto"/>
        <w:rPr>
          <w:rFonts w:ascii="Times New Roman" w:hAnsi="Times New Roman" w:cs="Times New Roman"/>
          <w:bCs/>
          <w:color w:val="FF0000"/>
          <w:sz w:val="24"/>
          <w:szCs w:val="24"/>
        </w:rPr>
      </w:pPr>
    </w:p>
    <w:p w:rsidR="00345878" w:rsidRPr="000A070C" w:rsidRDefault="00345878" w:rsidP="00345878">
      <w:pPr>
        <w:autoSpaceDE w:val="0"/>
        <w:autoSpaceDN w:val="0"/>
        <w:adjustRightInd w:val="0"/>
        <w:spacing w:after="0" w:line="240" w:lineRule="auto"/>
        <w:rPr>
          <w:rFonts w:ascii="Times New Roman" w:hAnsi="Times New Roman" w:cs="Times New Roman"/>
          <w:bCs/>
          <w:color w:val="FF0000"/>
          <w:sz w:val="24"/>
          <w:szCs w:val="24"/>
        </w:rPr>
      </w:pPr>
      <w:r w:rsidRPr="000A070C">
        <w:rPr>
          <w:rFonts w:ascii="Times New Roman" w:hAnsi="Times New Roman" w:cs="Times New Roman"/>
          <w:b/>
          <w:bCs/>
          <w:color w:val="FF0000"/>
          <w:sz w:val="24"/>
          <w:szCs w:val="24"/>
        </w:rPr>
        <w:t>La satisfaction :</w:t>
      </w:r>
      <w:r w:rsidRPr="000A070C">
        <w:rPr>
          <w:rFonts w:ascii="Times New Roman" w:hAnsi="Times New Roman" w:cs="Times New Roman"/>
          <w:bCs/>
          <w:color w:val="FF0000"/>
          <w:sz w:val="24"/>
          <w:szCs w:val="24"/>
        </w:rPr>
        <w:t xml:space="preserve"> résulte de l’écart entre la performance perçue et les attentes du consommateur.</w:t>
      </w:r>
    </w:p>
    <w:p w:rsidR="00DC4AD4" w:rsidRDefault="00DC4AD4" w:rsidP="00345878">
      <w:pPr>
        <w:spacing w:after="0" w:line="240" w:lineRule="auto"/>
        <w:ind w:left="4956" w:firstLine="708"/>
        <w:jc w:val="both"/>
        <w:rPr>
          <w:b/>
          <w:bCs/>
        </w:rPr>
      </w:pPr>
      <w:r w:rsidRPr="00AC6ED5">
        <w:rPr>
          <w:b/>
          <w:bCs/>
        </w:rPr>
        <w:t xml:space="preserve">  </w:t>
      </w:r>
    </w:p>
    <w:p w:rsidR="00345878" w:rsidRDefault="00345878" w:rsidP="00345878">
      <w:pPr>
        <w:spacing w:after="0" w:line="240" w:lineRule="auto"/>
        <w:ind w:left="4956" w:firstLine="708"/>
        <w:jc w:val="both"/>
      </w:pPr>
    </w:p>
    <w:p w:rsidR="00DC4AD4" w:rsidRPr="00C44E1B" w:rsidRDefault="00DC4AD4" w:rsidP="00345878">
      <w:pPr>
        <w:pStyle w:val="Paragraphedeliste"/>
        <w:numPr>
          <w:ilvl w:val="0"/>
          <w:numId w:val="2"/>
        </w:numPr>
        <w:spacing w:after="0" w:line="240" w:lineRule="auto"/>
        <w:jc w:val="both"/>
        <w:rPr>
          <w:b/>
        </w:rPr>
      </w:pPr>
      <w:r w:rsidRPr="00C44E1B">
        <w:rPr>
          <w:b/>
        </w:rPr>
        <w:t>Quelques interrogations subsistent concernant la qualité et la fiabilité du réseau de Free.</w:t>
      </w:r>
    </w:p>
    <w:p w:rsidR="00DC4AD4" w:rsidRPr="00C44E1B" w:rsidRDefault="00DC4AD4" w:rsidP="00345878">
      <w:pPr>
        <w:spacing w:after="0" w:line="240" w:lineRule="auto"/>
        <w:jc w:val="both"/>
        <w:rPr>
          <w:b/>
          <w:i/>
          <w:iCs/>
        </w:rPr>
      </w:pPr>
      <w:r w:rsidRPr="00C44E1B">
        <w:rPr>
          <w:b/>
          <w:i/>
          <w:iCs/>
        </w:rPr>
        <w:t>Comment qualifieriez-vous l’image actuelle de Free ?</w:t>
      </w:r>
    </w:p>
    <w:p w:rsidR="00DC4AD4" w:rsidRDefault="00DC4AD4" w:rsidP="00345878">
      <w:pPr>
        <w:spacing w:after="0" w:line="240" w:lineRule="auto"/>
        <w:ind w:left="4956" w:firstLine="708"/>
        <w:jc w:val="both"/>
        <w:rPr>
          <w:b/>
          <w:bCs/>
        </w:rPr>
      </w:pPr>
      <w:r w:rsidRPr="00B118A9">
        <w:rPr>
          <w:b/>
          <w:bCs/>
        </w:rPr>
        <w:sym w:font="Wingdings" w:char="F046"/>
      </w:r>
      <w:r>
        <w:rPr>
          <w:b/>
          <w:bCs/>
        </w:rPr>
        <w:t>Notion d’image de marque,</w:t>
      </w:r>
    </w:p>
    <w:p w:rsidR="00C44E1B" w:rsidRDefault="00DC4AD4" w:rsidP="00C44E1B">
      <w:pPr>
        <w:spacing w:after="0" w:line="240" w:lineRule="auto"/>
        <w:ind w:left="4956" w:firstLine="708"/>
        <w:jc w:val="both"/>
        <w:rPr>
          <w:b/>
          <w:bCs/>
        </w:rPr>
      </w:pPr>
      <w:r w:rsidRPr="00B118A9">
        <w:rPr>
          <w:b/>
          <w:bCs/>
        </w:rPr>
        <w:sym w:font="Wingdings" w:char="F046"/>
      </w:r>
      <w:r>
        <w:rPr>
          <w:b/>
          <w:bCs/>
        </w:rPr>
        <w:t xml:space="preserve"> Notion de qualité</w:t>
      </w:r>
    </w:p>
    <w:p w:rsidR="000A070C" w:rsidRPr="000A070C" w:rsidRDefault="000A070C" w:rsidP="000A070C">
      <w:pPr>
        <w:spacing w:after="0" w:line="240" w:lineRule="auto"/>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 xml:space="preserve">« </w:t>
      </w:r>
      <w:proofErr w:type="spellStart"/>
      <w:r w:rsidRPr="000A070C">
        <w:rPr>
          <w:rFonts w:ascii="Times New Roman" w:hAnsi="Times New Roman" w:cs="Times New Roman"/>
          <w:bCs/>
          <w:color w:val="FF0000"/>
          <w:sz w:val="24"/>
          <w:szCs w:val="24"/>
        </w:rPr>
        <w:t>Ich</w:t>
      </w:r>
      <w:proofErr w:type="spellEnd"/>
      <w:r w:rsidRPr="000A070C">
        <w:rPr>
          <w:rFonts w:ascii="Times New Roman" w:hAnsi="Times New Roman" w:cs="Times New Roman"/>
          <w:bCs/>
          <w:color w:val="FF0000"/>
          <w:sz w:val="24"/>
          <w:szCs w:val="24"/>
        </w:rPr>
        <w:t xml:space="preserve"> </w:t>
      </w:r>
      <w:proofErr w:type="spellStart"/>
      <w:r w:rsidRPr="000A070C">
        <w:rPr>
          <w:rFonts w:ascii="Times New Roman" w:hAnsi="Times New Roman" w:cs="Times New Roman"/>
          <w:bCs/>
          <w:color w:val="FF0000"/>
          <w:sz w:val="24"/>
          <w:szCs w:val="24"/>
        </w:rPr>
        <w:t>bin</w:t>
      </w:r>
      <w:proofErr w:type="spellEnd"/>
      <w:r w:rsidRPr="000A070C">
        <w:rPr>
          <w:rFonts w:ascii="Times New Roman" w:hAnsi="Times New Roman" w:cs="Times New Roman"/>
          <w:bCs/>
          <w:color w:val="FF0000"/>
          <w:sz w:val="24"/>
          <w:szCs w:val="24"/>
        </w:rPr>
        <w:t xml:space="preserve"> ton père » ou alors « crétin.fr », sont des slogans qui ne peuvent pas passer inaperçus, dans nos cerveaux de consommateurs. Free nous fait passer un message clair : « nous ne sommes pas</w:t>
      </w:r>
      <w:r w:rsidR="005D33B2">
        <w:rPr>
          <w:rFonts w:ascii="Times New Roman" w:hAnsi="Times New Roman" w:cs="Times New Roman"/>
          <w:bCs/>
          <w:color w:val="FF0000"/>
          <w:sz w:val="24"/>
          <w:szCs w:val="24"/>
        </w:rPr>
        <w:t xml:space="preserve"> comme nos concurrents !».</w:t>
      </w:r>
      <w:r w:rsidR="00273D57">
        <w:rPr>
          <w:rFonts w:ascii="Times New Roman" w:hAnsi="Times New Roman" w:cs="Times New Roman"/>
          <w:bCs/>
          <w:color w:val="FF0000"/>
          <w:sz w:val="24"/>
          <w:szCs w:val="24"/>
        </w:rPr>
        <w:t xml:space="preserve"> </w:t>
      </w:r>
      <w:r w:rsidR="005D33B2">
        <w:rPr>
          <w:rFonts w:ascii="Times New Roman" w:hAnsi="Times New Roman" w:cs="Times New Roman"/>
          <w:bCs/>
          <w:color w:val="FF0000"/>
          <w:sz w:val="24"/>
          <w:szCs w:val="24"/>
        </w:rPr>
        <w:t>Free a</w:t>
      </w:r>
      <w:r w:rsidRPr="000A070C">
        <w:rPr>
          <w:rFonts w:ascii="Times New Roman" w:hAnsi="Times New Roman" w:cs="Times New Roman"/>
          <w:bCs/>
          <w:color w:val="FF0000"/>
          <w:sz w:val="24"/>
          <w:szCs w:val="24"/>
        </w:rPr>
        <w:t xml:space="preserve"> la volonté de conquérir un public « intelligent » qui ne payera pas plus </w:t>
      </w:r>
      <w:proofErr w:type="gramStart"/>
      <w:r w:rsidRPr="000A070C">
        <w:rPr>
          <w:rFonts w:ascii="Times New Roman" w:hAnsi="Times New Roman" w:cs="Times New Roman"/>
          <w:bCs/>
          <w:color w:val="FF0000"/>
          <w:sz w:val="24"/>
          <w:szCs w:val="24"/>
        </w:rPr>
        <w:t>cher ,</w:t>
      </w:r>
      <w:proofErr w:type="gramEnd"/>
      <w:r w:rsidRPr="000A070C">
        <w:rPr>
          <w:rFonts w:ascii="Times New Roman" w:hAnsi="Times New Roman" w:cs="Times New Roman"/>
          <w:bCs/>
          <w:color w:val="FF0000"/>
          <w:sz w:val="24"/>
          <w:szCs w:val="24"/>
        </w:rPr>
        <w:t xml:space="preserve"> un service de qualité semblable. </w:t>
      </w:r>
    </w:p>
    <w:p w:rsidR="000A070C" w:rsidRPr="000A070C" w:rsidRDefault="000A070C" w:rsidP="000A070C">
      <w:pPr>
        <w:spacing w:after="0" w:line="240" w:lineRule="auto"/>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Cependant Free s’attire également de nombreuses critiques (fiabilité du réseau, qualité du service)</w:t>
      </w:r>
    </w:p>
    <w:p w:rsidR="000A070C" w:rsidRDefault="000A070C" w:rsidP="000A070C">
      <w:pPr>
        <w:spacing w:after="0" w:line="240" w:lineRule="auto"/>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Dans l’esprit de la plupart des consommateurs Free a l’image d’un opérateur compétitif au niveau des prix mais dont la qualité est moyenne.</w:t>
      </w:r>
    </w:p>
    <w:p w:rsidR="00C44E1B" w:rsidRPr="000A070C" w:rsidRDefault="00C44E1B" w:rsidP="000A070C">
      <w:pPr>
        <w:spacing w:after="0" w:line="240" w:lineRule="auto"/>
        <w:rPr>
          <w:rFonts w:ascii="Times New Roman" w:hAnsi="Times New Roman" w:cs="Times New Roman"/>
          <w:bCs/>
          <w:color w:val="FF0000"/>
          <w:sz w:val="24"/>
          <w:szCs w:val="24"/>
        </w:rPr>
      </w:pPr>
    </w:p>
    <w:p w:rsidR="000A070C" w:rsidRPr="000A070C" w:rsidRDefault="000A070C" w:rsidP="000A070C">
      <w:pPr>
        <w:spacing w:after="0" w:line="240" w:lineRule="auto"/>
        <w:rPr>
          <w:rFonts w:ascii="Times New Roman" w:hAnsi="Times New Roman" w:cs="Times New Roman"/>
          <w:bCs/>
          <w:color w:val="FF0000"/>
          <w:sz w:val="24"/>
          <w:szCs w:val="24"/>
        </w:rPr>
      </w:pPr>
      <w:r w:rsidRPr="00C44E1B">
        <w:rPr>
          <w:rFonts w:ascii="Times New Roman" w:hAnsi="Times New Roman" w:cs="Times New Roman"/>
          <w:b/>
          <w:bCs/>
          <w:color w:val="FF0000"/>
          <w:sz w:val="24"/>
          <w:szCs w:val="24"/>
        </w:rPr>
        <w:t>Image de marque :</w:t>
      </w:r>
      <w:r w:rsidRPr="000A070C">
        <w:rPr>
          <w:rFonts w:ascii="Times New Roman" w:hAnsi="Times New Roman" w:cs="Times New Roman"/>
          <w:bCs/>
          <w:color w:val="FF0000"/>
          <w:sz w:val="24"/>
          <w:szCs w:val="24"/>
        </w:rPr>
        <w:t xml:space="preserve"> Ensemble des représentations mentales associées par un individu à un produit, une marque, une organisation.</w:t>
      </w:r>
    </w:p>
    <w:p w:rsidR="000A070C" w:rsidRPr="000A070C" w:rsidRDefault="000A070C" w:rsidP="000A070C">
      <w:pPr>
        <w:spacing w:after="0" w:line="240" w:lineRule="auto"/>
        <w:rPr>
          <w:rFonts w:ascii="Times New Roman" w:hAnsi="Times New Roman" w:cs="Times New Roman"/>
          <w:bCs/>
          <w:color w:val="FF0000"/>
          <w:sz w:val="24"/>
          <w:szCs w:val="24"/>
        </w:rPr>
      </w:pPr>
      <w:r w:rsidRPr="00C44E1B">
        <w:rPr>
          <w:rFonts w:ascii="Times New Roman" w:hAnsi="Times New Roman" w:cs="Times New Roman"/>
          <w:b/>
          <w:bCs/>
          <w:color w:val="FF0000"/>
          <w:sz w:val="24"/>
          <w:szCs w:val="24"/>
        </w:rPr>
        <w:t>Qualité :</w:t>
      </w:r>
      <w:r w:rsidRPr="000A070C">
        <w:rPr>
          <w:rFonts w:ascii="Times New Roman" w:hAnsi="Times New Roman" w:cs="Times New Roman"/>
          <w:bCs/>
          <w:color w:val="FF0000"/>
          <w:sz w:val="24"/>
          <w:szCs w:val="24"/>
        </w:rPr>
        <w:t xml:space="preserve"> Aptitude d’un produit à satisfaire pleinement les besoins.</w:t>
      </w:r>
    </w:p>
    <w:p w:rsidR="000A070C" w:rsidRDefault="000A070C" w:rsidP="00345878">
      <w:pPr>
        <w:spacing w:after="0" w:line="240" w:lineRule="auto"/>
        <w:ind w:left="4956" w:firstLine="708"/>
        <w:jc w:val="both"/>
        <w:rPr>
          <w:b/>
          <w:bCs/>
        </w:rPr>
      </w:pPr>
    </w:p>
    <w:p w:rsidR="00DC4AD4" w:rsidRDefault="00DC4AD4" w:rsidP="00345878">
      <w:pPr>
        <w:spacing w:after="0" w:line="240" w:lineRule="auto"/>
        <w:jc w:val="both"/>
        <w:rPr>
          <w:b/>
          <w:bCs/>
        </w:rPr>
      </w:pPr>
    </w:p>
    <w:p w:rsidR="00DC4AD4" w:rsidRPr="00C44E1B" w:rsidRDefault="00DC4AD4" w:rsidP="00345878">
      <w:pPr>
        <w:pStyle w:val="Paragraphedeliste"/>
        <w:numPr>
          <w:ilvl w:val="0"/>
          <w:numId w:val="2"/>
        </w:numPr>
        <w:spacing w:after="0" w:line="240" w:lineRule="auto"/>
        <w:jc w:val="both"/>
        <w:rPr>
          <w:b/>
        </w:rPr>
      </w:pPr>
      <w:r w:rsidRPr="00C44E1B">
        <w:rPr>
          <w:b/>
        </w:rPr>
        <w:t>Finalement, en fonction de quels éléments Gaëlle va-t-elle déterminer l’offre la plus avantageuse à ses yeux ?</w:t>
      </w:r>
    </w:p>
    <w:p w:rsidR="00DC4AD4" w:rsidRDefault="00DC4AD4" w:rsidP="00C44E1B">
      <w:pPr>
        <w:spacing w:after="0" w:line="240" w:lineRule="auto"/>
        <w:ind w:firstLine="5670"/>
        <w:jc w:val="both"/>
        <w:rPr>
          <w:b/>
          <w:bCs/>
        </w:rPr>
      </w:pPr>
      <w:r w:rsidRPr="00B118A9">
        <w:sym w:font="Wingdings" w:char="F046"/>
      </w:r>
      <w:r w:rsidRPr="00AC6ED5">
        <w:rPr>
          <w:b/>
          <w:bCs/>
        </w:rPr>
        <w:t>Notion de valeur perçue</w:t>
      </w:r>
    </w:p>
    <w:p w:rsidR="000A070C" w:rsidRDefault="000A070C" w:rsidP="00C44E1B">
      <w:pPr>
        <w:spacing w:after="0" w:line="240" w:lineRule="auto"/>
        <w:jc w:val="both"/>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 xml:space="preserve">Gaëlle va mettre en balance les bénéfices perçus (produits principal, performances, qualités, services associés, marque …) et les coûts perçus (prix, efforts et temps nécessaire pour acquérir le produit, risque, coût du changement … </w:t>
      </w:r>
    </w:p>
    <w:p w:rsidR="00C44E1B" w:rsidRPr="000A070C" w:rsidRDefault="00C44E1B" w:rsidP="00C44E1B">
      <w:pPr>
        <w:spacing w:after="0" w:line="240" w:lineRule="auto"/>
        <w:jc w:val="both"/>
        <w:rPr>
          <w:rFonts w:ascii="Times New Roman" w:hAnsi="Times New Roman" w:cs="Times New Roman"/>
          <w:bCs/>
          <w:color w:val="FF0000"/>
          <w:sz w:val="24"/>
          <w:szCs w:val="24"/>
        </w:rPr>
      </w:pPr>
    </w:p>
    <w:p w:rsidR="000A070C" w:rsidRDefault="000A070C" w:rsidP="00C44E1B">
      <w:pPr>
        <w:spacing w:after="0" w:line="240" w:lineRule="auto"/>
        <w:jc w:val="both"/>
        <w:rPr>
          <w:rFonts w:ascii="Times New Roman" w:hAnsi="Times New Roman" w:cs="Times New Roman"/>
          <w:bCs/>
          <w:color w:val="FF0000"/>
          <w:sz w:val="24"/>
          <w:szCs w:val="24"/>
        </w:rPr>
      </w:pPr>
      <w:r w:rsidRPr="000A070C">
        <w:rPr>
          <w:rFonts w:ascii="Times New Roman" w:hAnsi="Times New Roman" w:cs="Times New Roman"/>
          <w:bCs/>
          <w:color w:val="FF0000"/>
          <w:sz w:val="24"/>
          <w:szCs w:val="24"/>
        </w:rPr>
        <w:t>Le prix n’est pas le seul élément qui intervient dans la perception de la valeur d’une offre. Cette valeur perçue est relative et propre à chaque individu.</w:t>
      </w:r>
    </w:p>
    <w:p w:rsidR="00C44E1B" w:rsidRPr="000A070C" w:rsidRDefault="00C44E1B" w:rsidP="00C44E1B">
      <w:pPr>
        <w:spacing w:after="0" w:line="240" w:lineRule="auto"/>
        <w:jc w:val="both"/>
        <w:rPr>
          <w:rFonts w:ascii="Times New Roman" w:hAnsi="Times New Roman" w:cs="Times New Roman"/>
          <w:bCs/>
          <w:color w:val="FF0000"/>
          <w:sz w:val="24"/>
          <w:szCs w:val="24"/>
        </w:rPr>
      </w:pPr>
    </w:p>
    <w:p w:rsidR="000A070C" w:rsidRPr="000A070C" w:rsidRDefault="000A070C" w:rsidP="00C44E1B">
      <w:pPr>
        <w:spacing w:after="0" w:line="240" w:lineRule="auto"/>
        <w:jc w:val="both"/>
        <w:rPr>
          <w:rFonts w:ascii="Times New Roman" w:hAnsi="Times New Roman" w:cs="Times New Roman"/>
          <w:bCs/>
          <w:color w:val="FF0000"/>
          <w:sz w:val="24"/>
          <w:szCs w:val="24"/>
        </w:rPr>
      </w:pPr>
      <w:r w:rsidRPr="00C44E1B">
        <w:rPr>
          <w:rFonts w:ascii="Times New Roman" w:hAnsi="Times New Roman" w:cs="Times New Roman"/>
          <w:b/>
          <w:bCs/>
          <w:color w:val="FF0000"/>
          <w:sz w:val="24"/>
          <w:szCs w:val="24"/>
        </w:rPr>
        <w:t>Valeur perçue :</w:t>
      </w:r>
      <w:r w:rsidRPr="000A070C">
        <w:rPr>
          <w:rFonts w:ascii="Times New Roman" w:hAnsi="Times New Roman" w:cs="Times New Roman"/>
          <w:bCs/>
          <w:color w:val="FF0000"/>
          <w:sz w:val="24"/>
          <w:szCs w:val="24"/>
        </w:rPr>
        <w:t xml:space="preserve"> perception par le client du rapport entre ce qu’il obtient et ce qu’il donne</w:t>
      </w:r>
    </w:p>
    <w:p w:rsidR="000A070C" w:rsidRDefault="000A070C" w:rsidP="000A070C">
      <w:pPr>
        <w:spacing w:after="0" w:line="240" w:lineRule="auto"/>
        <w:rPr>
          <w:rFonts w:ascii="Arial" w:hAnsi="Arial" w:cs="Arial"/>
          <w:b/>
          <w:bCs/>
          <w:sz w:val="24"/>
          <w:szCs w:val="24"/>
        </w:rPr>
      </w:pPr>
      <w:r>
        <w:rPr>
          <w:rFonts w:ascii="Arial" w:hAnsi="Arial" w:cs="Arial"/>
          <w:b/>
          <w:bCs/>
          <w:sz w:val="24"/>
          <w:szCs w:val="24"/>
        </w:rPr>
        <w:br w:type="page"/>
      </w:r>
    </w:p>
    <w:p w:rsidR="00DC4AD4" w:rsidRDefault="00DC4AD4" w:rsidP="00345878">
      <w:pPr>
        <w:spacing w:after="0" w:line="240" w:lineRule="auto"/>
        <w:rPr>
          <w:b/>
          <w:bCs/>
        </w:rPr>
      </w:pPr>
    </w:p>
    <w:p w:rsidR="00DC4AD4" w:rsidRPr="00B118A9" w:rsidRDefault="00DC4AD4" w:rsidP="004D276A">
      <w:pPr>
        <w:jc w:val="right"/>
        <w:rPr>
          <w:b/>
          <w:bCs/>
        </w:rPr>
      </w:pPr>
    </w:p>
    <w:p w:rsidR="00DC4AD4" w:rsidRDefault="00DC4AD4" w:rsidP="00660B4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ANNEXE 2 : La marque Le Guérandais</w:t>
      </w:r>
    </w:p>
    <w:p w:rsidR="00DC4AD4" w:rsidRDefault="00DC4AD4" w:rsidP="00660B4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b/>
          <w:bCs/>
          <w:sz w:val="23"/>
          <w:szCs w:val="23"/>
        </w:rPr>
        <w:t>L’image et les valeurs transmises par le sel de Guérande Le Guérandais</w:t>
      </w:r>
      <w:r w:rsidRPr="00BD0F7D">
        <w:rPr>
          <w:rFonts w:ascii="Arial" w:hAnsi="Arial" w:cs="Arial"/>
          <w:sz w:val="23"/>
          <w:szCs w:val="23"/>
        </w:rPr>
        <w:t xml:space="preserve"> : Le sel</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provient</w:t>
      </w:r>
      <w:proofErr w:type="gramEnd"/>
      <w:r w:rsidRPr="00BD0F7D">
        <w:rPr>
          <w:rFonts w:ascii="Arial" w:hAnsi="Arial" w:cs="Arial"/>
          <w:sz w:val="23"/>
          <w:szCs w:val="23"/>
        </w:rPr>
        <w:t xml:space="preserve"> des marais salants de Guérande où il naît de la seule action de l’océan, du</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soleil</w:t>
      </w:r>
      <w:proofErr w:type="gramEnd"/>
      <w:r w:rsidRPr="00BD0F7D">
        <w:rPr>
          <w:rFonts w:ascii="Arial" w:hAnsi="Arial" w:cs="Arial"/>
          <w:sz w:val="23"/>
          <w:szCs w:val="23"/>
        </w:rPr>
        <w:t xml:space="preserve"> et du vent. Il est récolté à la main, selon le savoir-faire unique et ancestral des</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paludiers</w:t>
      </w:r>
      <w:proofErr w:type="gramEnd"/>
      <w:r w:rsidRPr="00BD0F7D">
        <w:rPr>
          <w:rFonts w:ascii="Arial" w:hAnsi="Arial" w:cs="Arial"/>
          <w:sz w:val="23"/>
          <w:szCs w:val="23"/>
        </w:rPr>
        <w:t>. Il est 100 % naturel, non raffiné et ne comporte aucun additif. Il procure</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ainsi</w:t>
      </w:r>
      <w:proofErr w:type="gramEnd"/>
      <w:r w:rsidRPr="00BD0F7D">
        <w:rPr>
          <w:rFonts w:ascii="Arial" w:hAnsi="Arial" w:cs="Arial"/>
          <w:sz w:val="23"/>
          <w:szCs w:val="23"/>
        </w:rPr>
        <w:t xml:space="preserve"> le plaisir d’un sel vraiment authentique. Il est porteur d’une éthique et de valeurs</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chères</w:t>
      </w:r>
      <w:proofErr w:type="gramEnd"/>
      <w:r w:rsidRPr="00BD0F7D">
        <w:rPr>
          <w:rFonts w:ascii="Arial" w:hAnsi="Arial" w:cs="Arial"/>
          <w:sz w:val="23"/>
          <w:szCs w:val="23"/>
        </w:rPr>
        <w:t xml:space="preserve"> aux paludiers. Il est le sel des gastronomes et des chefs cuisiniers.</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b/>
          <w:bCs/>
          <w:sz w:val="23"/>
          <w:szCs w:val="23"/>
        </w:rPr>
        <w:t>La notoriété du sel de Guérande Le Guérandais</w:t>
      </w:r>
      <w:r w:rsidRPr="00BD0F7D">
        <w:rPr>
          <w:rFonts w:ascii="Arial" w:hAnsi="Arial" w:cs="Arial"/>
          <w:sz w:val="23"/>
          <w:szCs w:val="23"/>
        </w:rPr>
        <w:t xml:space="preserve"> : Selon le dernier sondage BVA</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de</w:t>
      </w:r>
      <w:proofErr w:type="gramEnd"/>
      <w:r w:rsidRPr="00BD0F7D">
        <w:rPr>
          <w:rFonts w:ascii="Arial" w:hAnsi="Arial" w:cs="Arial"/>
          <w:sz w:val="23"/>
          <w:szCs w:val="23"/>
        </w:rPr>
        <w:t xml:space="preserve"> juin 2006, la marque «Sel de Guérande» reste, parmi les personnes interrogées,</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la</w:t>
      </w:r>
      <w:proofErr w:type="gramEnd"/>
      <w:r w:rsidRPr="00BD0F7D">
        <w:rPr>
          <w:rFonts w:ascii="Arial" w:hAnsi="Arial" w:cs="Arial"/>
          <w:sz w:val="23"/>
          <w:szCs w:val="23"/>
        </w:rPr>
        <w:t xml:space="preserve"> deuxième marque la plus connue. La fleur de sel est connue par un nombre</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toujours</w:t>
      </w:r>
      <w:proofErr w:type="gramEnd"/>
      <w:r w:rsidRPr="00BD0F7D">
        <w:rPr>
          <w:rFonts w:ascii="Arial" w:hAnsi="Arial" w:cs="Arial"/>
          <w:sz w:val="23"/>
          <w:szCs w:val="23"/>
        </w:rPr>
        <w:t xml:space="preserve"> croissant de consommateurs et Guérande est perçue comme l’origine la</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roofErr w:type="gramStart"/>
      <w:r w:rsidRPr="00BD0F7D">
        <w:rPr>
          <w:rFonts w:ascii="Arial" w:hAnsi="Arial" w:cs="Arial"/>
          <w:sz w:val="23"/>
          <w:szCs w:val="23"/>
        </w:rPr>
        <w:t>plus</w:t>
      </w:r>
      <w:proofErr w:type="gramEnd"/>
      <w:r w:rsidRPr="00BD0F7D">
        <w:rPr>
          <w:rFonts w:ascii="Arial" w:hAnsi="Arial" w:cs="Arial"/>
          <w:sz w:val="23"/>
          <w:szCs w:val="23"/>
        </w:rPr>
        <w:t xml:space="preserve"> authentique et traditionnelle pour la grande majorité d’entre eux. Alors le sel de</w:t>
      </w:r>
    </w:p>
    <w:p w:rsidR="00DC4AD4" w:rsidRPr="00BD0F7D" w:rsidRDefault="00DC4AD4" w:rsidP="000D344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sidRPr="00BD0F7D">
        <w:rPr>
          <w:rFonts w:ascii="Arial" w:hAnsi="Arial" w:cs="Arial"/>
          <w:sz w:val="23"/>
          <w:szCs w:val="23"/>
        </w:rPr>
        <w:t>Guérande Le Guérandais méritait bien que l’on fasse à nouveau parler de lui…</w:t>
      </w:r>
    </w:p>
    <w:p w:rsidR="00DC4AD4" w:rsidRPr="00BD0F7D" w:rsidRDefault="00DC4AD4" w:rsidP="00660B4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w:hAnsi="Arial" w:cs="Arial"/>
          <w:sz w:val="23"/>
          <w:szCs w:val="23"/>
        </w:rPr>
      </w:pPr>
      <w:r w:rsidRPr="00BD0F7D">
        <w:rPr>
          <w:rFonts w:ascii="Arial" w:hAnsi="Arial" w:cs="Arial"/>
          <w:sz w:val="23"/>
          <w:szCs w:val="23"/>
        </w:rPr>
        <w:t>Source : www.salinesdeguerande.com</w:t>
      </w:r>
    </w:p>
    <w:p w:rsidR="00DC4AD4" w:rsidRDefault="00DC4AD4" w:rsidP="00660B47">
      <w:pPr>
        <w:autoSpaceDE w:val="0"/>
        <w:autoSpaceDN w:val="0"/>
        <w:adjustRightInd w:val="0"/>
        <w:spacing w:after="0" w:line="240" w:lineRule="auto"/>
        <w:rPr>
          <w:rFonts w:ascii="TimesNewRoman" w:hAnsi="TimesNewRoman" w:cs="TimesNewRoman"/>
          <w:sz w:val="23"/>
          <w:szCs w:val="23"/>
        </w:rPr>
      </w:pPr>
    </w:p>
    <w:p w:rsidR="003C588A" w:rsidRPr="003C588A" w:rsidRDefault="003C588A" w:rsidP="003C588A">
      <w:pPr>
        <w:autoSpaceDE w:val="0"/>
        <w:autoSpaceDN w:val="0"/>
        <w:adjustRightInd w:val="0"/>
        <w:spacing w:after="0" w:line="240" w:lineRule="auto"/>
        <w:jc w:val="right"/>
        <w:rPr>
          <w:rFonts w:ascii="TimesNewRoman" w:hAnsi="TimesNewRoman" w:cs="TimesNewRoman"/>
        </w:rPr>
      </w:pPr>
      <w:r w:rsidRPr="003C588A">
        <w:rPr>
          <w:rFonts w:ascii="Arial" w:hAnsi="Arial" w:cs="Arial"/>
        </w:rPr>
        <w:t>Selon sujet 2</w:t>
      </w:r>
      <w:r w:rsidRPr="003C588A">
        <w:rPr>
          <w:rFonts w:ascii="Arial" w:hAnsi="Arial" w:cs="Arial"/>
          <w:vertAlign w:val="superscript"/>
        </w:rPr>
        <w:t>ème</w:t>
      </w:r>
      <w:r w:rsidRPr="003C588A">
        <w:rPr>
          <w:rFonts w:ascii="Arial" w:hAnsi="Arial" w:cs="Arial"/>
        </w:rPr>
        <w:t xml:space="preserve"> groupe d’épreuve 2010 Métropole.</w:t>
      </w:r>
    </w:p>
    <w:p w:rsidR="00DC4AD4" w:rsidRDefault="00DC4AD4" w:rsidP="00660B47">
      <w:pPr>
        <w:autoSpaceDE w:val="0"/>
        <w:autoSpaceDN w:val="0"/>
        <w:adjustRightInd w:val="0"/>
        <w:spacing w:after="0" w:line="240" w:lineRule="auto"/>
        <w:rPr>
          <w:rFonts w:ascii="TimesNewRoman" w:hAnsi="TimesNewRoman" w:cs="TimesNewRoman"/>
          <w:sz w:val="23"/>
          <w:szCs w:val="23"/>
        </w:rPr>
      </w:pPr>
    </w:p>
    <w:p w:rsidR="00DC4AD4" w:rsidRPr="003C588A" w:rsidRDefault="00DC4AD4" w:rsidP="000D3440">
      <w:pPr>
        <w:autoSpaceDE w:val="0"/>
        <w:autoSpaceDN w:val="0"/>
        <w:adjustRightInd w:val="0"/>
        <w:spacing w:after="0" w:line="240" w:lineRule="auto"/>
        <w:rPr>
          <w:rFonts w:ascii="Arial" w:hAnsi="Arial" w:cs="Arial"/>
          <w:b/>
          <w:sz w:val="23"/>
          <w:szCs w:val="23"/>
          <w:u w:val="single"/>
        </w:rPr>
      </w:pPr>
      <w:r w:rsidRPr="003C588A">
        <w:rPr>
          <w:rFonts w:ascii="Arial" w:hAnsi="Arial" w:cs="Arial"/>
          <w:b/>
          <w:sz w:val="23"/>
          <w:szCs w:val="23"/>
          <w:u w:val="single"/>
        </w:rPr>
        <w:t>A partir de l’annexe 2 :</w:t>
      </w:r>
    </w:p>
    <w:p w:rsidR="00DC4AD4" w:rsidRDefault="00DC4AD4" w:rsidP="005C15F6">
      <w:pPr>
        <w:autoSpaceDE w:val="0"/>
        <w:autoSpaceDN w:val="0"/>
        <w:adjustRightInd w:val="0"/>
        <w:spacing w:after="0" w:line="240" w:lineRule="auto"/>
        <w:rPr>
          <w:rFonts w:ascii="Arial" w:hAnsi="Arial" w:cs="Arial"/>
          <w:b/>
          <w:bCs/>
          <w:sz w:val="24"/>
          <w:szCs w:val="24"/>
        </w:rPr>
      </w:pPr>
    </w:p>
    <w:p w:rsidR="00DC4AD4" w:rsidRPr="003C588A" w:rsidRDefault="00DC4AD4" w:rsidP="003C588A">
      <w:pPr>
        <w:autoSpaceDE w:val="0"/>
        <w:autoSpaceDN w:val="0"/>
        <w:adjustRightInd w:val="0"/>
        <w:spacing w:after="0" w:line="240" w:lineRule="auto"/>
        <w:rPr>
          <w:rFonts w:ascii="Arial" w:hAnsi="Arial" w:cs="Arial"/>
          <w:b/>
          <w:bCs/>
          <w:i/>
        </w:rPr>
      </w:pPr>
      <w:r w:rsidRPr="003C588A">
        <w:rPr>
          <w:rFonts w:ascii="Arial" w:hAnsi="Arial" w:cs="Arial"/>
          <w:b/>
          <w:bCs/>
          <w:i/>
        </w:rPr>
        <w:t>1. Définissez la notion de notoriété et précisez comment elle peut être évaluée ?</w:t>
      </w:r>
    </w:p>
    <w:p w:rsidR="00DC4AD4" w:rsidRDefault="00DC4AD4" w:rsidP="003C588A">
      <w:pPr>
        <w:spacing w:after="0" w:line="240" w:lineRule="auto"/>
        <w:rPr>
          <w:b/>
          <w:bCs/>
          <w:i/>
          <w:iCs/>
          <w:color w:val="365F91"/>
        </w:rPr>
      </w:pPr>
    </w:p>
    <w:p w:rsidR="00DC4AD4" w:rsidRPr="003C588A" w:rsidRDefault="00DC4AD4" w:rsidP="003C588A">
      <w:pPr>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La</w:t>
      </w:r>
      <w:r w:rsidRPr="003C588A">
        <w:rPr>
          <w:rFonts w:ascii="Times New Roman" w:hAnsi="Times New Roman" w:cs="Times New Roman"/>
          <w:b/>
          <w:bCs/>
          <w:color w:val="FF0000"/>
          <w:sz w:val="24"/>
          <w:szCs w:val="24"/>
        </w:rPr>
        <w:t xml:space="preserve"> notoriété</w:t>
      </w:r>
      <w:r w:rsidRPr="003C588A">
        <w:rPr>
          <w:rFonts w:ascii="Times New Roman" w:hAnsi="Times New Roman" w:cs="Times New Roman"/>
          <w:bCs/>
          <w:color w:val="FF0000"/>
          <w:sz w:val="24"/>
          <w:szCs w:val="24"/>
        </w:rPr>
        <w:t xml:space="preserve"> est un facteur qui dépend de la connaissance que fait chaque individu de la marque, du produit, ou de l'entreprise.</w:t>
      </w:r>
    </w:p>
    <w:p w:rsidR="00DC4AD4" w:rsidRPr="003C588A" w:rsidRDefault="00DC4AD4" w:rsidP="003C588A">
      <w:pPr>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Elle s’évalue soit par :</w:t>
      </w:r>
    </w:p>
    <w:p w:rsidR="00DC4AD4" w:rsidRPr="003C588A" w:rsidRDefault="00DC4AD4" w:rsidP="003C588A">
      <w:pPr>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 La notoriété </w:t>
      </w:r>
      <w:r w:rsidRPr="003C588A">
        <w:rPr>
          <w:rFonts w:ascii="Times New Roman" w:hAnsi="Times New Roman" w:cs="Times New Roman"/>
          <w:b/>
          <w:bCs/>
          <w:color w:val="FF0000"/>
          <w:sz w:val="24"/>
          <w:szCs w:val="24"/>
        </w:rPr>
        <w:t>spontanée :</w:t>
      </w:r>
      <w:r w:rsidRPr="003C588A">
        <w:rPr>
          <w:rFonts w:ascii="Times New Roman" w:hAnsi="Times New Roman" w:cs="Times New Roman"/>
          <w:bCs/>
          <w:color w:val="FF0000"/>
          <w:sz w:val="24"/>
          <w:szCs w:val="24"/>
        </w:rPr>
        <w:t xml:space="preserve"> ce sont les personnes pouvant citer spontanément la marque, l’entreprise… sans aide.</w:t>
      </w:r>
    </w:p>
    <w:p w:rsidR="00DC4AD4" w:rsidRPr="003C588A" w:rsidRDefault="00DC4AD4" w:rsidP="003C588A">
      <w:pPr>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 La notoriété </w:t>
      </w:r>
      <w:r w:rsidRPr="003C588A">
        <w:rPr>
          <w:rFonts w:ascii="Times New Roman" w:hAnsi="Times New Roman" w:cs="Times New Roman"/>
          <w:b/>
          <w:bCs/>
          <w:color w:val="FF0000"/>
          <w:sz w:val="24"/>
          <w:szCs w:val="24"/>
        </w:rPr>
        <w:t xml:space="preserve">assistée </w:t>
      </w:r>
      <w:r w:rsidRPr="003C588A">
        <w:rPr>
          <w:rFonts w:ascii="Times New Roman" w:hAnsi="Times New Roman" w:cs="Times New Roman"/>
          <w:bCs/>
          <w:color w:val="FF0000"/>
          <w:sz w:val="24"/>
          <w:szCs w:val="24"/>
        </w:rPr>
        <w:t>: ce sont les personnes choisissant la marque dans une liste comme la connaissant.</w:t>
      </w:r>
    </w:p>
    <w:p w:rsidR="00DC4AD4" w:rsidRPr="004E12AA" w:rsidRDefault="00DC4AD4" w:rsidP="003C588A">
      <w:pPr>
        <w:spacing w:after="0" w:line="240" w:lineRule="auto"/>
        <w:rPr>
          <w:b/>
          <w:bCs/>
          <w:i/>
          <w:iCs/>
          <w:color w:val="365F91"/>
        </w:rPr>
      </w:pPr>
    </w:p>
    <w:p w:rsidR="00DC4AD4" w:rsidRPr="003C588A" w:rsidRDefault="00DC4AD4" w:rsidP="003C588A">
      <w:pPr>
        <w:autoSpaceDE w:val="0"/>
        <w:autoSpaceDN w:val="0"/>
        <w:adjustRightInd w:val="0"/>
        <w:spacing w:after="0" w:line="240" w:lineRule="auto"/>
        <w:rPr>
          <w:rFonts w:ascii="Arial" w:hAnsi="Arial" w:cs="Arial"/>
          <w:b/>
          <w:bCs/>
        </w:rPr>
      </w:pPr>
      <w:r w:rsidRPr="003C588A">
        <w:rPr>
          <w:rFonts w:ascii="Arial" w:hAnsi="Arial" w:cs="Arial"/>
          <w:b/>
          <w:bCs/>
        </w:rPr>
        <w:t>2. Identifiez les critères de perception de la valeur de l’offre « sel de</w:t>
      </w:r>
      <w:r w:rsidR="003C588A">
        <w:rPr>
          <w:rFonts w:ascii="Arial" w:hAnsi="Arial" w:cs="Arial"/>
          <w:b/>
          <w:bCs/>
        </w:rPr>
        <w:t xml:space="preserve"> </w:t>
      </w:r>
      <w:r w:rsidRPr="003C588A">
        <w:rPr>
          <w:rFonts w:ascii="Arial" w:hAnsi="Arial" w:cs="Arial"/>
          <w:b/>
          <w:bCs/>
        </w:rPr>
        <w:t>Guérande » pour le consommateur.</w:t>
      </w:r>
    </w:p>
    <w:p w:rsidR="00DC4AD4" w:rsidRDefault="00DC4AD4" w:rsidP="003C588A">
      <w:pPr>
        <w:autoSpaceDE w:val="0"/>
        <w:autoSpaceDN w:val="0"/>
        <w:adjustRightInd w:val="0"/>
        <w:spacing w:after="0" w:line="240" w:lineRule="auto"/>
        <w:rPr>
          <w:rFonts w:ascii="Arial" w:hAnsi="Arial" w:cs="Arial"/>
          <w:b/>
          <w:bCs/>
          <w:sz w:val="24"/>
          <w:szCs w:val="24"/>
        </w:rPr>
      </w:pPr>
    </w:p>
    <w:p w:rsidR="00DC4AD4" w:rsidRPr="003C588A" w:rsidRDefault="00DC4AD4" w:rsidP="003C588A">
      <w:pPr>
        <w:autoSpaceDE w:val="0"/>
        <w:autoSpaceDN w:val="0"/>
        <w:adjustRightInd w:val="0"/>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D’après le texte, Les </w:t>
      </w:r>
      <w:r w:rsidRPr="003C588A">
        <w:rPr>
          <w:rFonts w:ascii="Times New Roman" w:hAnsi="Times New Roman" w:cs="Times New Roman"/>
          <w:b/>
          <w:bCs/>
          <w:color w:val="FF0000"/>
          <w:sz w:val="24"/>
          <w:szCs w:val="24"/>
        </w:rPr>
        <w:t>3 critères de perception de la valeur</w:t>
      </w:r>
      <w:r w:rsidRPr="003C588A">
        <w:rPr>
          <w:rFonts w:ascii="Times New Roman" w:hAnsi="Times New Roman" w:cs="Times New Roman"/>
          <w:bCs/>
          <w:color w:val="FF0000"/>
          <w:sz w:val="24"/>
          <w:szCs w:val="24"/>
        </w:rPr>
        <w:t xml:space="preserve"> de cette offre sont :</w:t>
      </w:r>
    </w:p>
    <w:p w:rsidR="00DC4AD4" w:rsidRPr="003C588A" w:rsidRDefault="00DC4AD4" w:rsidP="003C588A">
      <w:pPr>
        <w:autoSpaceDE w:val="0"/>
        <w:autoSpaceDN w:val="0"/>
        <w:adjustRightInd w:val="0"/>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 </w:t>
      </w:r>
      <w:r w:rsidR="003C588A">
        <w:rPr>
          <w:rFonts w:ascii="Times New Roman" w:hAnsi="Times New Roman" w:cs="Times New Roman"/>
          <w:bCs/>
          <w:color w:val="FF0000"/>
          <w:sz w:val="24"/>
          <w:szCs w:val="24"/>
        </w:rPr>
        <w:t xml:space="preserve"> </w:t>
      </w:r>
      <w:r w:rsidRPr="003C588A">
        <w:rPr>
          <w:rFonts w:ascii="Times New Roman" w:hAnsi="Times New Roman" w:cs="Times New Roman"/>
          <w:b/>
          <w:bCs/>
          <w:color w:val="FF0000"/>
          <w:sz w:val="24"/>
          <w:szCs w:val="24"/>
        </w:rPr>
        <w:t>La qualité :</w:t>
      </w:r>
      <w:r w:rsidRPr="003C588A">
        <w:rPr>
          <w:rFonts w:ascii="Times New Roman" w:hAnsi="Times New Roman" w:cs="Times New Roman"/>
          <w:bCs/>
          <w:color w:val="FF0000"/>
          <w:sz w:val="24"/>
          <w:szCs w:val="24"/>
        </w:rPr>
        <w:t xml:space="preserve"> Le sel de Guérande est 100 % naturel, non raffiné récolté artisanalement. (Certains produits ont un label rouge) ;</w:t>
      </w:r>
    </w:p>
    <w:p w:rsidR="00DC4AD4" w:rsidRPr="003C588A" w:rsidRDefault="00DC4AD4" w:rsidP="003C588A">
      <w:pPr>
        <w:autoSpaceDE w:val="0"/>
        <w:autoSpaceDN w:val="0"/>
        <w:adjustRightInd w:val="0"/>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 </w:t>
      </w:r>
      <w:r w:rsidR="003C588A">
        <w:rPr>
          <w:rFonts w:ascii="Times New Roman" w:hAnsi="Times New Roman" w:cs="Times New Roman"/>
          <w:bCs/>
          <w:color w:val="FF0000"/>
          <w:sz w:val="24"/>
          <w:szCs w:val="24"/>
        </w:rPr>
        <w:t xml:space="preserve"> </w:t>
      </w:r>
      <w:r w:rsidRPr="003C588A">
        <w:rPr>
          <w:rFonts w:ascii="Times New Roman" w:hAnsi="Times New Roman" w:cs="Times New Roman"/>
          <w:b/>
          <w:bCs/>
          <w:color w:val="FF0000"/>
          <w:sz w:val="24"/>
          <w:szCs w:val="24"/>
        </w:rPr>
        <w:t>Image :</w:t>
      </w:r>
      <w:r w:rsidRPr="003C588A">
        <w:rPr>
          <w:rFonts w:ascii="Times New Roman" w:hAnsi="Times New Roman" w:cs="Times New Roman"/>
          <w:bCs/>
          <w:color w:val="FF0000"/>
          <w:sz w:val="24"/>
          <w:szCs w:val="24"/>
        </w:rPr>
        <w:t xml:space="preserve"> 2ème marque la plus connue et Guérande est perçue comme l’origine la plus authentique et traditionnelle du sel ;</w:t>
      </w:r>
    </w:p>
    <w:p w:rsidR="00DC4AD4" w:rsidRPr="003C588A" w:rsidRDefault="00DC4AD4" w:rsidP="003C588A">
      <w:pPr>
        <w:autoSpaceDE w:val="0"/>
        <w:autoSpaceDN w:val="0"/>
        <w:adjustRightInd w:val="0"/>
        <w:spacing w:after="0" w:line="240" w:lineRule="auto"/>
        <w:rPr>
          <w:rFonts w:ascii="Times New Roman" w:hAnsi="Times New Roman" w:cs="Times New Roman"/>
          <w:bCs/>
          <w:color w:val="FF0000"/>
          <w:sz w:val="24"/>
          <w:szCs w:val="24"/>
        </w:rPr>
      </w:pPr>
      <w:r w:rsidRPr="003C588A">
        <w:rPr>
          <w:rFonts w:ascii="Times New Roman" w:hAnsi="Times New Roman" w:cs="Times New Roman"/>
          <w:bCs/>
          <w:color w:val="FF0000"/>
          <w:sz w:val="24"/>
          <w:szCs w:val="24"/>
        </w:rPr>
        <w:t xml:space="preserve">- </w:t>
      </w:r>
      <w:r w:rsidR="003C588A">
        <w:rPr>
          <w:rFonts w:ascii="Times New Roman" w:hAnsi="Times New Roman" w:cs="Times New Roman"/>
          <w:bCs/>
          <w:color w:val="FF0000"/>
          <w:sz w:val="24"/>
          <w:szCs w:val="24"/>
        </w:rPr>
        <w:t xml:space="preserve"> </w:t>
      </w:r>
      <w:r w:rsidRPr="003C588A">
        <w:rPr>
          <w:rFonts w:ascii="Times New Roman" w:hAnsi="Times New Roman" w:cs="Times New Roman"/>
          <w:b/>
          <w:bCs/>
          <w:color w:val="FF0000"/>
          <w:sz w:val="24"/>
          <w:szCs w:val="24"/>
        </w:rPr>
        <w:t>Le positionnement :</w:t>
      </w:r>
      <w:r w:rsidRPr="003C588A">
        <w:rPr>
          <w:rFonts w:ascii="Times New Roman" w:hAnsi="Times New Roman" w:cs="Times New Roman"/>
          <w:bCs/>
          <w:color w:val="FF0000"/>
          <w:sz w:val="24"/>
          <w:szCs w:val="24"/>
        </w:rPr>
        <w:t xml:space="preserve"> sel authentique, porteur d’une éthique et de valeur (ou sel des gastronomes et des chefs cuisiniers).</w:t>
      </w:r>
    </w:p>
    <w:p w:rsidR="00DC4AD4" w:rsidRPr="00345FB8" w:rsidRDefault="00DC4AD4" w:rsidP="003C588A">
      <w:pPr>
        <w:autoSpaceDE w:val="0"/>
        <w:autoSpaceDN w:val="0"/>
        <w:adjustRightInd w:val="0"/>
        <w:spacing w:after="0" w:line="240" w:lineRule="auto"/>
        <w:rPr>
          <w:rFonts w:ascii="Arial" w:hAnsi="Arial" w:cs="Arial"/>
          <w:i/>
          <w:iCs/>
          <w:color w:val="365F91"/>
          <w:sz w:val="24"/>
          <w:szCs w:val="24"/>
        </w:rPr>
      </w:pPr>
    </w:p>
    <w:p w:rsidR="00DC4AD4" w:rsidRDefault="00DC4AD4" w:rsidP="003C588A">
      <w:pPr>
        <w:autoSpaceDE w:val="0"/>
        <w:autoSpaceDN w:val="0"/>
        <w:adjustRightInd w:val="0"/>
        <w:spacing w:after="0" w:line="240" w:lineRule="auto"/>
        <w:rPr>
          <w:rFonts w:ascii="Arial" w:hAnsi="Arial" w:cs="Arial"/>
          <w:sz w:val="24"/>
          <w:szCs w:val="24"/>
        </w:rPr>
      </w:pPr>
    </w:p>
    <w:p w:rsidR="00DC4AD4" w:rsidRDefault="00DC4AD4" w:rsidP="003C588A">
      <w:pPr>
        <w:autoSpaceDE w:val="0"/>
        <w:autoSpaceDN w:val="0"/>
        <w:adjustRightInd w:val="0"/>
        <w:spacing w:after="0" w:line="240" w:lineRule="auto"/>
        <w:rPr>
          <w:rFonts w:ascii="TimesNewRoman" w:hAnsi="TimesNewRoman" w:cs="TimesNewRoman"/>
          <w:sz w:val="23"/>
          <w:szCs w:val="23"/>
        </w:rPr>
      </w:pPr>
    </w:p>
    <w:p w:rsidR="00DC4AD4" w:rsidRDefault="00DC4AD4" w:rsidP="003C588A">
      <w:pPr>
        <w:spacing w:after="0" w:line="240" w:lineRule="auto"/>
        <w:jc w:val="both"/>
        <w:rPr>
          <w:rFonts w:ascii="TimesNewRoman" w:hAnsi="TimesNewRoman" w:cs="TimesNewRoman"/>
          <w:sz w:val="23"/>
          <w:szCs w:val="23"/>
        </w:rPr>
      </w:pPr>
    </w:p>
    <w:p w:rsidR="00B37ED7" w:rsidRDefault="00B37ED7" w:rsidP="007A066D">
      <w:pPr>
        <w:rPr>
          <w:rFonts w:ascii="TimesNewRoman" w:hAnsi="TimesNewRoman" w:cs="TimesNewRoman"/>
          <w:sz w:val="23"/>
          <w:szCs w:val="23"/>
        </w:rPr>
      </w:pPr>
    </w:p>
    <w:p w:rsidR="00FC718E" w:rsidRPr="005E06AA" w:rsidRDefault="00FC718E" w:rsidP="00FC718E">
      <w:pPr>
        <w:rPr>
          <w:b/>
          <w:bCs/>
        </w:rPr>
      </w:pPr>
      <w:r>
        <w:rPr>
          <w:b/>
          <w:bCs/>
        </w:rPr>
        <w:br w:type="page"/>
      </w:r>
    </w:p>
    <w:p w:rsidR="00FC718E" w:rsidRDefault="00FC718E" w:rsidP="00FC718E">
      <w:pPr>
        <w:rPr>
          <w:b/>
          <w:sz w:val="32"/>
          <w:szCs w:val="32"/>
        </w:rPr>
      </w:pPr>
    </w:p>
    <w:p w:rsidR="00FC718E" w:rsidRDefault="002C32D7" w:rsidP="00FC718E">
      <w:pPr>
        <w:spacing w:after="0" w:line="240" w:lineRule="auto"/>
        <w:rPr>
          <w:b/>
          <w:sz w:val="32"/>
          <w:szCs w:val="32"/>
        </w:rPr>
      </w:pPr>
      <w:r w:rsidRPr="002C32D7">
        <w:rPr>
          <w:noProof/>
        </w:rPr>
        <w:pict>
          <v:shape id="_x0000_s1031" type="#_x0000_t202" style="position:absolute;margin-left:-3.45pt;margin-top:-31.45pt;width:500.5pt;height:3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" strokeweight=".5pt">
            <v:shadow on="t" color="black" opacity="26214f" origin="-.5,-.5" offset=".74836mm,.74836mm"/>
            <v:textbox style="mso-next-textbox:#_x0000_s1031">
              <w:txbxContent>
                <w:p w:rsidR="00FC718E" w:rsidRPr="00D91480" w:rsidRDefault="00FC718E" w:rsidP="00FC718E">
                  <w:pPr>
                    <w:jc w:val="center"/>
                    <w:rPr>
                      <w:b/>
                      <w:sz w:val="40"/>
                      <w:szCs w:val="40"/>
                    </w:rPr>
                  </w:pPr>
                  <w:r>
                    <w:rPr>
                      <w:b/>
                      <w:sz w:val="40"/>
                      <w:szCs w:val="40"/>
                    </w:rPr>
                    <w:t>La valeur perçue</w:t>
                  </w:r>
                  <w:r w:rsidRPr="00D91480">
                    <w:rPr>
                      <w:b/>
                      <w:sz w:val="40"/>
                      <w:szCs w:val="40"/>
                    </w:rPr>
                    <w:t xml:space="preserve"> : </w:t>
                  </w:r>
                  <w:r>
                    <w:rPr>
                      <w:b/>
                      <w:sz w:val="40"/>
                      <w:szCs w:val="40"/>
                    </w:rPr>
                    <w:t>2</w:t>
                  </w:r>
                  <w:r w:rsidRPr="00FC718E">
                    <w:rPr>
                      <w:b/>
                      <w:sz w:val="40"/>
                      <w:szCs w:val="40"/>
                      <w:vertAlign w:val="superscript"/>
                    </w:rPr>
                    <w:t>ème</w:t>
                  </w:r>
                  <w:r w:rsidRPr="00D91480">
                    <w:rPr>
                      <w:b/>
                      <w:sz w:val="40"/>
                      <w:szCs w:val="40"/>
                    </w:rPr>
                    <w:t xml:space="preserve"> </w:t>
                  </w:r>
                  <w:r>
                    <w:rPr>
                      <w:b/>
                      <w:sz w:val="40"/>
                      <w:szCs w:val="40"/>
                    </w:rPr>
                    <w:t>proposition</w:t>
                  </w:r>
                </w:p>
              </w:txbxContent>
            </v:textbox>
          </v:shape>
        </w:pict>
      </w:r>
    </w:p>
    <w:p w:rsidR="00FC718E" w:rsidRDefault="00FC718E" w:rsidP="00C031C5">
      <w:pPr>
        <w:pBdr>
          <w:bottom w:val="single" w:sz="4" w:space="1" w:color="auto"/>
        </w:pBdr>
        <w:spacing w:after="0" w:line="240" w:lineRule="auto"/>
        <w:jc w:val="center"/>
        <w:rPr>
          <w:b/>
          <w:sz w:val="32"/>
          <w:szCs w:val="32"/>
        </w:rPr>
      </w:pPr>
      <w:r>
        <w:rPr>
          <w:b/>
          <w:sz w:val="32"/>
          <w:szCs w:val="32"/>
        </w:rPr>
        <w:t xml:space="preserve">     </w:t>
      </w:r>
      <w:r w:rsidRPr="004C544D">
        <w:rPr>
          <w:b/>
          <w:sz w:val="32"/>
          <w:szCs w:val="32"/>
        </w:rPr>
        <w:t>MISE EN SITUATION </w:t>
      </w:r>
    </w:p>
    <w:p w:rsidR="00FC718E" w:rsidRDefault="00FC718E" w:rsidP="00FC718E">
      <w:pPr>
        <w:autoSpaceDE w:val="0"/>
        <w:autoSpaceDN w:val="0"/>
        <w:adjustRightInd w:val="0"/>
        <w:spacing w:after="0" w:line="240" w:lineRule="auto"/>
        <w:rPr>
          <w:rFonts w:ascii="TimesNewRoman" w:hAnsi="TimesNewRoman" w:cs="TimesNewRoman"/>
          <w:sz w:val="23"/>
          <w:szCs w:val="23"/>
        </w:rPr>
      </w:pPr>
    </w:p>
    <w:p w:rsidR="00FC718E" w:rsidRDefault="00FC718E" w:rsidP="00C031C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color w:val="000000"/>
          <w:sz w:val="24"/>
          <w:szCs w:val="24"/>
        </w:rPr>
      </w:pPr>
      <w:r w:rsidRPr="00BD0F7D">
        <w:rPr>
          <w:rFonts w:ascii="Arial" w:hAnsi="Arial" w:cs="Arial"/>
          <w:b/>
          <w:bCs/>
          <w:sz w:val="23"/>
          <w:szCs w:val="23"/>
        </w:rPr>
        <w:t>ANNEXE</w:t>
      </w:r>
      <w:r>
        <w:rPr>
          <w:rFonts w:ascii="Arial" w:hAnsi="Arial" w:cs="Arial"/>
          <w:b/>
          <w:bCs/>
          <w:sz w:val="23"/>
          <w:szCs w:val="23"/>
        </w:rPr>
        <w:t xml:space="preserve"> 1</w:t>
      </w:r>
      <w:r w:rsidR="00C031C5">
        <w:rPr>
          <w:rFonts w:ascii="Arial" w:hAnsi="Arial" w:cs="Arial"/>
          <w:b/>
          <w:bCs/>
          <w:sz w:val="23"/>
          <w:szCs w:val="23"/>
        </w:rPr>
        <w:t xml:space="preserve"> </w:t>
      </w:r>
      <w:r w:rsidRPr="00BD0F7D">
        <w:rPr>
          <w:rFonts w:ascii="Arial" w:hAnsi="Arial" w:cs="Arial"/>
          <w:sz w:val="23"/>
          <w:szCs w:val="23"/>
        </w:rPr>
        <w:t xml:space="preserve">: </w:t>
      </w:r>
      <w:r w:rsidRPr="00C031C5">
        <w:rPr>
          <w:b/>
          <w:color w:val="000000"/>
          <w:sz w:val="24"/>
          <w:szCs w:val="24"/>
        </w:rPr>
        <w:t xml:space="preserve">Pourquoi </w:t>
      </w:r>
      <w:proofErr w:type="spellStart"/>
      <w:r w:rsidRPr="00C031C5">
        <w:rPr>
          <w:b/>
          <w:color w:val="000000"/>
          <w:sz w:val="24"/>
          <w:szCs w:val="24"/>
        </w:rPr>
        <w:t>BlackBerry</w:t>
      </w:r>
      <w:proofErr w:type="spellEnd"/>
      <w:r w:rsidRPr="00C031C5">
        <w:rPr>
          <w:b/>
          <w:color w:val="000000"/>
          <w:sz w:val="24"/>
          <w:szCs w:val="24"/>
        </w:rPr>
        <w:t xml:space="preserve"> ne répond plus</w:t>
      </w:r>
      <w:r w:rsidRPr="000702B4">
        <w:rPr>
          <w:color w:val="000000"/>
          <w:sz w:val="24"/>
          <w:szCs w:val="24"/>
        </w:rPr>
        <w:t xml:space="preserve"> </w:t>
      </w:r>
    </w:p>
    <w:p w:rsidR="00FC718E" w:rsidRDefault="00FC718E" w:rsidP="00FC7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r>
        <w:rPr>
          <w:color w:val="000000"/>
          <w:sz w:val="24"/>
          <w:szCs w:val="24"/>
        </w:rPr>
        <w:t>Quel retournement</w:t>
      </w:r>
      <w:r w:rsidRPr="00D55D96">
        <w:rPr>
          <w:rFonts w:ascii="MS Mincho" w:eastAsia="MS Mincho" w:hAnsi="MS Mincho" w:cs="MS Mincho" w:hint="eastAsia"/>
          <w:color w:val="000000"/>
        </w:rPr>
        <w:t> </w:t>
      </w:r>
      <w:r w:rsidRPr="00D55D96">
        <w:rPr>
          <w:color w:val="000000"/>
        </w:rPr>
        <w:t>! La firme canadienne, dont le clavier en dur et la messagerie en temps réel étaient hier encore plébiscités par les cadres, s’est fait dét</w:t>
      </w:r>
      <w:r w:rsidR="00D711CC">
        <w:rPr>
          <w:color w:val="000000"/>
        </w:rPr>
        <w:t>rôner par l’</w:t>
      </w:r>
      <w:proofErr w:type="spellStart"/>
      <w:r w:rsidR="00D711CC">
        <w:rPr>
          <w:color w:val="000000"/>
        </w:rPr>
        <w:t>iPhone</w:t>
      </w:r>
      <w:proofErr w:type="spellEnd"/>
      <w:r w:rsidR="00D711CC">
        <w:rPr>
          <w:color w:val="000000"/>
        </w:rPr>
        <w:t xml:space="preserve"> et </w:t>
      </w:r>
      <w:proofErr w:type="spellStart"/>
      <w:r w:rsidR="00D711CC">
        <w:rPr>
          <w:color w:val="000000"/>
        </w:rPr>
        <w:t>Android</w:t>
      </w:r>
      <w:proofErr w:type="spellEnd"/>
      <w:r w:rsidR="00D711CC">
        <w:rPr>
          <w:color w:val="000000"/>
        </w:rPr>
        <w:t>. L</w:t>
      </w:r>
      <w:r w:rsidRPr="00D55D96">
        <w:rPr>
          <w:color w:val="000000"/>
        </w:rPr>
        <w:t>e fabricant canadien cont</w:t>
      </w:r>
      <w:r w:rsidR="00D711CC">
        <w:rPr>
          <w:color w:val="000000"/>
        </w:rPr>
        <w:t xml:space="preserve">inue à décrocher. Encore numéro </w:t>
      </w:r>
      <w:r w:rsidRPr="00D55D96">
        <w:rPr>
          <w:color w:val="000000"/>
        </w:rPr>
        <w:t xml:space="preserve">2 mondial des </w:t>
      </w:r>
      <w:proofErr w:type="spellStart"/>
      <w:r w:rsidRPr="00D55D96">
        <w:rPr>
          <w:color w:val="000000"/>
        </w:rPr>
        <w:t>smartphones</w:t>
      </w:r>
      <w:proofErr w:type="spellEnd"/>
      <w:r w:rsidRPr="00D55D96">
        <w:rPr>
          <w:color w:val="000000"/>
        </w:rPr>
        <w:t xml:space="preserve"> fin 2009 </w:t>
      </w:r>
      <w:r w:rsidRPr="00D711CC">
        <w:rPr>
          <w:b/>
          <w:color w:val="000000"/>
        </w:rPr>
        <w:t>avec 19,9% du marché</w:t>
      </w:r>
      <w:r w:rsidRPr="00D55D96">
        <w:rPr>
          <w:color w:val="000000"/>
        </w:rPr>
        <w:t xml:space="preserve">, </w:t>
      </w:r>
      <w:proofErr w:type="spellStart"/>
      <w:r w:rsidRPr="00D55D96">
        <w:rPr>
          <w:color w:val="000000"/>
        </w:rPr>
        <w:t>BlackBerry</w:t>
      </w:r>
      <w:proofErr w:type="spellEnd"/>
      <w:r w:rsidRPr="00D55D96">
        <w:rPr>
          <w:color w:val="000000"/>
        </w:rPr>
        <w:t xml:space="preserve"> n’en est aujourd’hui plus que le quatrième acteur avec </w:t>
      </w:r>
      <w:r w:rsidRPr="00D711CC">
        <w:rPr>
          <w:b/>
          <w:color w:val="000000"/>
        </w:rPr>
        <w:t>10,1%,</w:t>
      </w:r>
      <w:r w:rsidRPr="00D55D96">
        <w:rPr>
          <w:color w:val="000000"/>
        </w:rPr>
        <w:t xml:space="preserve"> selon le cabinet </w:t>
      </w:r>
      <w:proofErr w:type="spellStart"/>
      <w:r w:rsidRPr="00D55D96">
        <w:rPr>
          <w:color w:val="000000"/>
        </w:rPr>
        <w:t>StrategyAnalytics</w:t>
      </w:r>
      <w:proofErr w:type="spellEnd"/>
      <w:r w:rsidRPr="00D55D96">
        <w:rPr>
          <w:color w:val="000000"/>
        </w:rPr>
        <w:t>. Et ce n’est sans doute pas fini</w:t>
      </w:r>
      <w:r w:rsidRPr="00D55D96">
        <w:rPr>
          <w:rFonts w:ascii="MS Mincho" w:eastAsia="MS Mincho" w:hAnsi="MS Mincho" w:cs="MS Mincho" w:hint="eastAsia"/>
          <w:color w:val="000000"/>
        </w:rPr>
        <w:t> </w:t>
      </w:r>
      <w:r w:rsidRPr="00D55D96">
        <w:rPr>
          <w:color w:val="000000"/>
        </w:rPr>
        <w:t xml:space="preserve">: un tiers des cadres de grandes entreprises sondés par l’Institut EMA à l’automne songent à plaquer la marque d’ici un an. Côté tablette, c’est pire. La </w:t>
      </w:r>
      <w:proofErr w:type="spellStart"/>
      <w:r w:rsidRPr="00D55D96">
        <w:rPr>
          <w:color w:val="000000"/>
        </w:rPr>
        <w:t>PlayBook</w:t>
      </w:r>
      <w:proofErr w:type="spellEnd"/>
      <w:r w:rsidRPr="00D55D96">
        <w:rPr>
          <w:color w:val="000000"/>
        </w:rPr>
        <w:t xml:space="preserve"> ne s’est écoulée </w:t>
      </w:r>
      <w:r w:rsidRPr="00D711CC">
        <w:rPr>
          <w:b/>
          <w:color w:val="000000"/>
        </w:rPr>
        <w:t>qu’à 700</w:t>
      </w:r>
      <w:r w:rsidRPr="00D711CC">
        <w:rPr>
          <w:rFonts w:ascii="MS Mincho" w:eastAsia="MS Mincho" w:hAnsi="MS Mincho" w:cs="MS Mincho" w:hint="eastAsia"/>
          <w:b/>
          <w:color w:val="000000"/>
        </w:rPr>
        <w:t> </w:t>
      </w:r>
      <w:r w:rsidRPr="00D711CC">
        <w:rPr>
          <w:b/>
          <w:color w:val="000000"/>
        </w:rPr>
        <w:t>000 exemplaires</w:t>
      </w:r>
      <w:r w:rsidRPr="00D55D96">
        <w:rPr>
          <w:color w:val="000000"/>
        </w:rPr>
        <w:t xml:space="preserve"> depuis sa sortie en avril quand Apple en vendait trente fois plus dans le même temps. Conséquence directe de ces mauvaises performances, </w:t>
      </w:r>
      <w:r w:rsidRPr="00D711CC">
        <w:rPr>
          <w:b/>
          <w:color w:val="000000"/>
        </w:rPr>
        <w:t>le bénéfice</w:t>
      </w:r>
      <w:r w:rsidRPr="00D55D96">
        <w:rPr>
          <w:color w:val="000000"/>
        </w:rPr>
        <w:t xml:space="preserve"> de </w:t>
      </w:r>
      <w:proofErr w:type="spellStart"/>
      <w:r w:rsidRPr="00D55D96">
        <w:rPr>
          <w:color w:val="000000"/>
        </w:rPr>
        <w:t>Research</w:t>
      </w:r>
      <w:proofErr w:type="spellEnd"/>
      <w:r w:rsidRPr="00D55D96">
        <w:rPr>
          <w:color w:val="000000"/>
        </w:rPr>
        <w:t xml:space="preserve"> in Motion (RIM), maison mère de </w:t>
      </w:r>
      <w:proofErr w:type="spellStart"/>
      <w:r w:rsidRPr="00D55D96">
        <w:rPr>
          <w:color w:val="000000"/>
        </w:rPr>
        <w:t>BlackBerry</w:t>
      </w:r>
      <w:proofErr w:type="spellEnd"/>
      <w:r w:rsidRPr="00D55D96">
        <w:rPr>
          <w:color w:val="000000"/>
        </w:rPr>
        <w:t xml:space="preserve">, </w:t>
      </w:r>
      <w:r w:rsidRPr="00D711CC">
        <w:rPr>
          <w:b/>
          <w:color w:val="000000"/>
        </w:rPr>
        <w:t>a fondu de 35%</w:t>
      </w:r>
      <w:r w:rsidRPr="00D55D96">
        <w:rPr>
          <w:color w:val="000000"/>
        </w:rPr>
        <w:t xml:space="preserve"> au premier semestre. A Waterloo, siège du groupe en Ontario, les </w:t>
      </w:r>
      <w:r w:rsidRPr="00D55D96">
        <w:rPr>
          <w:color w:val="000000"/>
        </w:rPr>
        <w:softHyphen/>
      </w:r>
      <w:proofErr w:type="spellStart"/>
      <w:r w:rsidRPr="00D55D96">
        <w:rPr>
          <w:color w:val="000000"/>
        </w:rPr>
        <w:t>sa</w:t>
      </w:r>
      <w:r w:rsidRPr="00D55D96">
        <w:rPr>
          <w:color w:val="000000"/>
        </w:rPr>
        <w:softHyphen/>
        <w:t>lariés</w:t>
      </w:r>
      <w:proofErr w:type="spellEnd"/>
      <w:r w:rsidRPr="00D55D96">
        <w:rPr>
          <w:color w:val="000000"/>
        </w:rPr>
        <w:t xml:space="preserve"> ne voient plus vraiment comment gagner la bataille. [….]RIM souffre aussi de la pauvreté de son magasin d’</w:t>
      </w:r>
      <w:proofErr w:type="spellStart"/>
      <w:r w:rsidRPr="00D55D96">
        <w:rPr>
          <w:color w:val="000000"/>
        </w:rPr>
        <w:t>appli</w:t>
      </w:r>
      <w:r w:rsidRPr="00D55D96">
        <w:rPr>
          <w:color w:val="000000"/>
        </w:rPr>
        <w:softHyphen/>
        <w:t>cations</w:t>
      </w:r>
      <w:proofErr w:type="spellEnd"/>
      <w:r w:rsidRPr="00D55D96">
        <w:rPr>
          <w:color w:val="000000"/>
        </w:rPr>
        <w:t>. Créé en 2009, celui-ci ne compte que 46</w:t>
      </w:r>
      <w:r w:rsidRPr="00D55D96">
        <w:rPr>
          <w:rFonts w:ascii="MS Mincho" w:eastAsia="MS Mincho" w:hAnsi="MS Mincho" w:cs="MS Mincho" w:hint="eastAsia"/>
          <w:color w:val="000000"/>
        </w:rPr>
        <w:t> </w:t>
      </w:r>
      <w:r w:rsidRPr="00D55D96">
        <w:rPr>
          <w:color w:val="000000"/>
        </w:rPr>
        <w:t>000 programmes, contre plus de 500</w:t>
      </w:r>
      <w:r w:rsidRPr="00D55D96">
        <w:rPr>
          <w:rFonts w:ascii="MS Mincho" w:eastAsia="MS Mincho" w:hAnsi="MS Mincho" w:cs="MS Mincho" w:hint="eastAsia"/>
          <w:color w:val="000000"/>
        </w:rPr>
        <w:t> </w:t>
      </w:r>
      <w:r w:rsidRPr="00D55D96">
        <w:rPr>
          <w:color w:val="000000"/>
        </w:rPr>
        <w:t xml:space="preserve">000 chez Apple et </w:t>
      </w:r>
      <w:proofErr w:type="spellStart"/>
      <w:r w:rsidRPr="00D55D96">
        <w:rPr>
          <w:color w:val="000000"/>
        </w:rPr>
        <w:t>Android</w:t>
      </w:r>
      <w:proofErr w:type="spellEnd"/>
      <w:r w:rsidRPr="00D55D96">
        <w:rPr>
          <w:color w:val="000000"/>
        </w:rPr>
        <w:t>. Il faut dire que la firme canadienne a tout fait pour dégoûter les développeurs</w:t>
      </w:r>
      <w:r w:rsidRPr="00D55D96">
        <w:rPr>
          <w:rFonts w:ascii="MS Mincho" w:eastAsia="MS Mincho" w:hAnsi="MS Mincho" w:cs="MS Mincho" w:hint="eastAsia"/>
          <w:color w:val="000000"/>
        </w:rPr>
        <w:t> </w:t>
      </w:r>
      <w:r w:rsidRPr="00D55D96">
        <w:rPr>
          <w:color w:val="000000"/>
        </w:rPr>
        <w:t>! D’abord, sous prétexte d’un tri qualitatif, elle leur a interdit de vendr</w:t>
      </w:r>
      <w:r>
        <w:rPr>
          <w:color w:val="000000"/>
        </w:rPr>
        <w:t xml:space="preserve">e leurs créations moins de 2,75 </w:t>
      </w:r>
      <w:r w:rsidRPr="00D55D96">
        <w:rPr>
          <w:color w:val="000000"/>
        </w:rPr>
        <w:t>euros et leur a réclamé 146 euros pour les mettre en ligne (18 chez Google). Pis</w:t>
      </w:r>
      <w:r w:rsidRPr="00D55D96">
        <w:rPr>
          <w:rFonts w:ascii="MS Mincho" w:eastAsia="MS Mincho" w:hAnsi="MS Mincho" w:cs="MS Mincho" w:hint="eastAsia"/>
          <w:color w:val="000000"/>
        </w:rPr>
        <w:t> </w:t>
      </w:r>
      <w:r w:rsidRPr="00D55D96">
        <w:rPr>
          <w:color w:val="000000"/>
        </w:rPr>
        <w:t xml:space="preserve">! En février, l’entrepreneur Jamie Murai a raconté sur son blog que </w:t>
      </w:r>
      <w:proofErr w:type="spellStart"/>
      <w:r w:rsidRPr="00D55D96">
        <w:rPr>
          <w:color w:val="000000"/>
        </w:rPr>
        <w:t>BlackBerry</w:t>
      </w:r>
      <w:proofErr w:type="spellEnd"/>
      <w:r w:rsidRPr="00D55D96">
        <w:rPr>
          <w:color w:val="000000"/>
        </w:rPr>
        <w:t xml:space="preserve"> lui avait même </w:t>
      </w:r>
      <w:r w:rsidRPr="00D55D96">
        <w:rPr>
          <w:color w:val="000000"/>
        </w:rPr>
        <w:softHyphen/>
        <w:t>réclamé une pièce d’identité certifiée par notaire… La société a depuis allégé ces procédures kafkaïennes. Mais le mal est fait. Seulement cinq des dix applications payantes les plus téléchargées en 2010 sur l’</w:t>
      </w:r>
      <w:proofErr w:type="spellStart"/>
      <w:r w:rsidRPr="00D55D96">
        <w:rPr>
          <w:color w:val="000000"/>
        </w:rPr>
        <w:t>iPhone</w:t>
      </w:r>
      <w:proofErr w:type="spellEnd"/>
      <w:r w:rsidRPr="00D55D96">
        <w:rPr>
          <w:color w:val="000000"/>
        </w:rPr>
        <w:t xml:space="preserve"> sont aussi sur </w:t>
      </w:r>
      <w:proofErr w:type="spellStart"/>
      <w:r w:rsidRPr="00D55D96">
        <w:rPr>
          <w:color w:val="000000"/>
        </w:rPr>
        <w:t>BlackBerry</w:t>
      </w:r>
      <w:proofErr w:type="spellEnd"/>
      <w:r w:rsidRPr="00D55D96">
        <w:rPr>
          <w:color w:val="000000"/>
        </w:rPr>
        <w:t xml:space="preserve"> alors qu’elles sont toutes sur </w:t>
      </w:r>
      <w:proofErr w:type="spellStart"/>
      <w:r w:rsidRPr="00D55D96">
        <w:rPr>
          <w:color w:val="000000"/>
        </w:rPr>
        <w:t>Android</w:t>
      </w:r>
      <w:proofErr w:type="spellEnd"/>
      <w:r w:rsidRPr="00D55D96">
        <w:rPr>
          <w:color w:val="000000"/>
        </w:rPr>
        <w:t xml:space="preserve">. Si </w:t>
      </w:r>
      <w:proofErr w:type="gramStart"/>
      <w:r w:rsidRPr="00D55D96">
        <w:rPr>
          <w:color w:val="000000"/>
        </w:rPr>
        <w:t>vous trouvez</w:t>
      </w:r>
      <w:proofErr w:type="gramEnd"/>
      <w:r w:rsidRPr="00D55D96">
        <w:rPr>
          <w:color w:val="000000"/>
        </w:rPr>
        <w:t xml:space="preserve"> une foultitude de tableurs et de gestionnaires de dépenses, pas moyen, par contre, de lancer des pierres sur les piafs d’</w:t>
      </w:r>
      <w:proofErr w:type="spellStart"/>
      <w:r w:rsidRPr="00D55D96">
        <w:rPr>
          <w:color w:val="000000"/>
        </w:rPr>
        <w:t>AngryBirds</w:t>
      </w:r>
      <w:proofErr w:type="spellEnd"/>
      <w:r w:rsidRPr="00D55D96">
        <w:rPr>
          <w:color w:val="000000"/>
        </w:rPr>
        <w:t>. L’appli la plus</w:t>
      </w:r>
    </w:p>
    <w:p w:rsidR="00FC718E" w:rsidRDefault="00FC718E" w:rsidP="00FC7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proofErr w:type="gramStart"/>
      <w:r w:rsidRPr="00D55D96">
        <w:rPr>
          <w:color w:val="000000"/>
        </w:rPr>
        <w:t>téléchargée</w:t>
      </w:r>
      <w:proofErr w:type="gramEnd"/>
      <w:r w:rsidRPr="00D55D96">
        <w:rPr>
          <w:color w:val="000000"/>
        </w:rPr>
        <w:t xml:space="preserve"> de tous les temps n’y figure pas</w:t>
      </w:r>
      <w:r>
        <w:rPr>
          <w:color w:val="000000"/>
        </w:rPr>
        <w:t>. […]</w:t>
      </w:r>
    </w:p>
    <w:p w:rsidR="00FC718E" w:rsidRDefault="00FC718E" w:rsidP="00FC7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p>
    <w:p w:rsidR="00FC718E" w:rsidRPr="00C031C5" w:rsidRDefault="00FC718E" w:rsidP="00FC7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color w:val="000000"/>
        </w:rPr>
      </w:pPr>
      <w:r w:rsidRPr="00C031C5">
        <w:rPr>
          <w:i/>
          <w:color w:val="000000"/>
        </w:rPr>
        <w:t xml:space="preserve">Source : Capital </w:t>
      </w:r>
      <w:r w:rsidR="00C031C5">
        <w:rPr>
          <w:i/>
          <w:color w:val="000000"/>
        </w:rPr>
        <w:t xml:space="preserve"> </w:t>
      </w:r>
      <w:r w:rsidRPr="00C031C5">
        <w:rPr>
          <w:i/>
          <w:color w:val="000000"/>
        </w:rPr>
        <w:t>03/01/2012 à 05:00 / Mis à jour le 23/01/2012</w:t>
      </w:r>
    </w:p>
    <w:p w:rsidR="00FC718E" w:rsidRDefault="00FC718E" w:rsidP="00FC71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3"/>
          <w:szCs w:val="23"/>
        </w:rPr>
      </w:pPr>
    </w:p>
    <w:p w:rsidR="00FC718E" w:rsidRPr="00624A66" w:rsidRDefault="00FC718E" w:rsidP="00FC718E">
      <w:pPr>
        <w:autoSpaceDE w:val="0"/>
        <w:autoSpaceDN w:val="0"/>
        <w:adjustRightInd w:val="0"/>
        <w:spacing w:after="0" w:line="240" w:lineRule="auto"/>
        <w:rPr>
          <w:rFonts w:ascii="TimesNewRoman" w:hAnsi="TimesNewRoman" w:cs="TimesNewRoman"/>
          <w:sz w:val="23"/>
          <w:szCs w:val="23"/>
        </w:rPr>
      </w:pPr>
    </w:p>
    <w:p w:rsidR="00C031C5" w:rsidRPr="00C031C5" w:rsidRDefault="00C031C5" w:rsidP="00C031C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b/>
          <w:color w:val="000000"/>
          <w:sz w:val="24"/>
          <w:szCs w:val="24"/>
        </w:rPr>
      </w:pPr>
      <w:r w:rsidRPr="00BD0F7D">
        <w:rPr>
          <w:rFonts w:ascii="Arial" w:hAnsi="Arial" w:cs="Arial"/>
          <w:b/>
          <w:bCs/>
          <w:sz w:val="23"/>
          <w:szCs w:val="23"/>
        </w:rPr>
        <w:t>ANNEXE</w:t>
      </w:r>
      <w:r>
        <w:rPr>
          <w:rFonts w:ascii="Arial" w:hAnsi="Arial" w:cs="Arial"/>
          <w:b/>
          <w:bCs/>
          <w:sz w:val="23"/>
          <w:szCs w:val="23"/>
        </w:rPr>
        <w:t xml:space="preserve"> 2 </w:t>
      </w:r>
      <w:r w:rsidRPr="00BD0F7D">
        <w:rPr>
          <w:rFonts w:ascii="Arial" w:hAnsi="Arial" w:cs="Arial"/>
          <w:sz w:val="23"/>
          <w:szCs w:val="23"/>
        </w:rPr>
        <w:t xml:space="preserve">: </w:t>
      </w:r>
      <w:r w:rsidRPr="00C031C5">
        <w:rPr>
          <w:b/>
          <w:color w:val="000000"/>
          <w:sz w:val="24"/>
          <w:szCs w:val="24"/>
        </w:rPr>
        <w:t>caractéristiques comparé</w:t>
      </w:r>
      <w:r>
        <w:rPr>
          <w:b/>
          <w:color w:val="000000"/>
          <w:sz w:val="24"/>
          <w:szCs w:val="24"/>
        </w:rPr>
        <w:t>e</w:t>
      </w:r>
      <w:r w:rsidRPr="00C031C5">
        <w:rPr>
          <w:b/>
          <w:color w:val="000000"/>
          <w:sz w:val="24"/>
          <w:szCs w:val="24"/>
        </w:rPr>
        <w:t xml:space="preserve">s de deux </w:t>
      </w:r>
      <w:proofErr w:type="spellStart"/>
      <w:r w:rsidRPr="00C031C5">
        <w:rPr>
          <w:b/>
          <w:color w:val="000000"/>
          <w:sz w:val="24"/>
          <w:szCs w:val="24"/>
        </w:rPr>
        <w:t>smartphones</w:t>
      </w:r>
      <w:proofErr w:type="spellEnd"/>
    </w:p>
    <w:p w:rsidR="00C031C5" w:rsidRDefault="00C031C5" w:rsidP="00C031C5">
      <w:pPr>
        <w:ind w:firstLine="708"/>
        <w:rPr>
          <w:color w:val="000000"/>
        </w:rPr>
      </w:pPr>
      <w:r>
        <w:rPr>
          <w:color w:val="000000"/>
        </w:rPr>
        <w:t xml:space="preserve">Blackberry9900 </w:t>
      </w:r>
      <w:r>
        <w:rPr>
          <w:color w:val="000000"/>
        </w:rPr>
        <w:tab/>
      </w:r>
      <w:r>
        <w:rPr>
          <w:color w:val="000000"/>
        </w:rPr>
        <w:tab/>
      </w:r>
      <w:r>
        <w:rPr>
          <w:color w:val="000000"/>
        </w:rPr>
        <w:tab/>
      </w:r>
      <w:r>
        <w:rPr>
          <w:color w:val="000000"/>
        </w:rPr>
        <w:tab/>
      </w:r>
      <w:proofErr w:type="spellStart"/>
      <w:r>
        <w:rPr>
          <w:color w:val="000000"/>
        </w:rPr>
        <w:t>boldiphone</w:t>
      </w:r>
      <w:proofErr w:type="spellEnd"/>
      <w:r>
        <w:rPr>
          <w:color w:val="000000"/>
        </w:rPr>
        <w:t xml:space="preserve"> 4S</w:t>
      </w:r>
    </w:p>
    <w:p w:rsidR="00C031C5" w:rsidRDefault="00C031C5" w:rsidP="00C031C5">
      <w:pPr>
        <w:rPr>
          <w:color w:val="000000"/>
        </w:rPr>
      </w:pPr>
      <w:r>
        <w:rPr>
          <w:noProof/>
          <w:lang w:eastAsia="fr-FR"/>
        </w:rPr>
        <w:drawing>
          <wp:anchor distT="0" distB="0" distL="114300" distR="114300" simplePos="0" relativeHeight="251671552" behindDoc="0" locked="0" layoutInCell="1" allowOverlap="1">
            <wp:simplePos x="0" y="0"/>
            <wp:positionH relativeFrom="margin">
              <wp:posOffset>3002915</wp:posOffset>
            </wp:positionH>
            <wp:positionV relativeFrom="margin">
              <wp:posOffset>6059170</wp:posOffset>
            </wp:positionV>
            <wp:extent cx="1143000" cy="1114425"/>
            <wp:effectExtent l="19050" t="0" r="0" b="0"/>
            <wp:wrapSquare wrapText="bothSides"/>
            <wp:docPr id="9" name="Image 9" descr="http://www.reparation-iphone-apple.com/wp-content/uploads/2011/10/iphone-4s-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paration-iphone-apple.com/wp-content/uploads/2011/10/iphone-4s-apple.jpg"/>
                    <pic:cNvPicPr>
                      <a:picLocks noChangeAspect="1" noChangeArrowheads="1"/>
                    </pic:cNvPicPr>
                  </pic:nvPicPr>
                  <pic:blipFill>
                    <a:blip r:embed="rId8"/>
                    <a:srcRect/>
                    <a:stretch>
                      <a:fillRect/>
                    </a:stretch>
                  </pic:blipFill>
                  <pic:spPr bwMode="auto">
                    <a:xfrm>
                      <a:off x="0" y="0"/>
                      <a:ext cx="1143000" cy="1114425"/>
                    </a:xfrm>
                    <a:prstGeom prst="rect">
                      <a:avLst/>
                    </a:prstGeom>
                    <a:noFill/>
                  </pic:spPr>
                </pic:pic>
              </a:graphicData>
            </a:graphic>
          </wp:anchor>
        </w:drawing>
      </w:r>
      <w:r>
        <w:rPr>
          <w:noProof/>
          <w:lang w:eastAsia="fr-FR"/>
        </w:rPr>
        <w:drawing>
          <wp:anchor distT="0" distB="0" distL="114300" distR="114300" simplePos="0" relativeHeight="251670528" behindDoc="0" locked="0" layoutInCell="1" allowOverlap="1">
            <wp:simplePos x="0" y="0"/>
            <wp:positionH relativeFrom="margin">
              <wp:posOffset>374015</wp:posOffset>
            </wp:positionH>
            <wp:positionV relativeFrom="margin">
              <wp:posOffset>6011545</wp:posOffset>
            </wp:positionV>
            <wp:extent cx="1019175" cy="1162050"/>
            <wp:effectExtent l="19050" t="0" r="9525" b="0"/>
            <wp:wrapSquare wrapText="bothSides"/>
            <wp:docPr id="8" name="il_fi" descr="http://www.journaldugeek.com/files/2011/08/rim-blackberry-bold-9900-pres-liv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urnaldugeek.com/files/2011/08/rim-blackberry-bold-9900-pres-live-02.jpg"/>
                    <pic:cNvPicPr>
                      <a:picLocks noChangeAspect="1" noChangeArrowheads="1"/>
                    </pic:cNvPicPr>
                  </pic:nvPicPr>
                  <pic:blipFill>
                    <a:blip r:embed="rId9"/>
                    <a:srcRect/>
                    <a:stretch>
                      <a:fillRect/>
                    </a:stretch>
                  </pic:blipFill>
                  <pic:spPr bwMode="auto">
                    <a:xfrm>
                      <a:off x="0" y="0"/>
                      <a:ext cx="1019175" cy="1162050"/>
                    </a:xfrm>
                    <a:prstGeom prst="rect">
                      <a:avLst/>
                    </a:prstGeom>
                    <a:noFill/>
                  </pic:spPr>
                </pic:pic>
              </a:graphicData>
            </a:graphic>
          </wp:anchor>
        </w:drawing>
      </w:r>
    </w:p>
    <w:p w:rsidR="00C031C5" w:rsidRDefault="00C031C5" w:rsidP="00C031C5">
      <w:pPr>
        <w:rPr>
          <w:color w:val="000000"/>
        </w:rPr>
      </w:pPr>
    </w:p>
    <w:p w:rsidR="00C031C5" w:rsidRDefault="00C031C5" w:rsidP="00C031C5">
      <w:pPr>
        <w:rPr>
          <w:color w:val="000000"/>
        </w:rPr>
      </w:pPr>
    </w:p>
    <w:p w:rsidR="00C031C5" w:rsidRDefault="00C031C5" w:rsidP="00C031C5">
      <w:pPr>
        <w:rPr>
          <w:color w:val="000000"/>
        </w:rPr>
      </w:pPr>
    </w:p>
    <w:tbl>
      <w:tblPr>
        <w:tblpPr w:leftFromText="141" w:rightFromText="141" w:vertAnchor="text" w:horzAnchor="page" w:tblpX="5926" w:tblpY="440"/>
        <w:tblW w:w="0" w:type="auto"/>
        <w:tblCellSpacing w:w="0" w:type="dxa"/>
        <w:tblCellMar>
          <w:top w:w="15" w:type="dxa"/>
          <w:left w:w="15" w:type="dxa"/>
          <w:bottom w:w="15" w:type="dxa"/>
          <w:right w:w="15" w:type="dxa"/>
        </w:tblCellMar>
        <w:tblLook w:val="00A0"/>
      </w:tblPr>
      <w:tblGrid>
        <w:gridCol w:w="1977"/>
        <w:gridCol w:w="959"/>
      </w:tblGrid>
      <w:tr w:rsidR="00C031C5" w:rsidRPr="00713D29" w:rsidTr="008D38D4">
        <w:trPr>
          <w:tblCellSpacing w:w="0" w:type="dxa"/>
        </w:trPr>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Capteur photo</w:t>
            </w:r>
          </w:p>
        </w:tc>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 xml:space="preserve">8 </w:t>
            </w:r>
            <w:proofErr w:type="spellStart"/>
            <w:r w:rsidRPr="00713D29">
              <w:rPr>
                <w:rFonts w:ascii="Times New Roman" w:hAnsi="Times New Roman" w:cs="Times New Roman"/>
                <w:sz w:val="16"/>
                <w:szCs w:val="16"/>
              </w:rPr>
              <w:t>Mpx</w:t>
            </w:r>
            <w:proofErr w:type="spellEnd"/>
          </w:p>
        </w:tc>
      </w:tr>
      <w:tr w:rsidR="00C031C5" w:rsidRPr="00713D29" w:rsidTr="008D38D4">
        <w:trPr>
          <w:tblCellSpacing w:w="0" w:type="dxa"/>
        </w:trPr>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Poids</w:t>
            </w:r>
          </w:p>
        </w:tc>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140 grammes</w:t>
            </w:r>
          </w:p>
        </w:tc>
      </w:tr>
      <w:tr w:rsidR="00C031C5" w:rsidRPr="00713D29" w:rsidTr="008D38D4">
        <w:trPr>
          <w:tblCellSpacing w:w="0" w:type="dxa"/>
        </w:trPr>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Dimensions</w:t>
            </w:r>
          </w:p>
        </w:tc>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115x58x9 mm</w:t>
            </w:r>
          </w:p>
        </w:tc>
      </w:tr>
      <w:tr w:rsidR="00C031C5" w:rsidRPr="00713D29" w:rsidTr="008D38D4">
        <w:trPr>
          <w:tblCellSpacing w:w="0" w:type="dxa"/>
        </w:trPr>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Autonomie en communication</w:t>
            </w:r>
          </w:p>
        </w:tc>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14h</w:t>
            </w:r>
          </w:p>
        </w:tc>
      </w:tr>
      <w:tr w:rsidR="00C031C5" w:rsidRPr="00713D29" w:rsidTr="008D38D4">
        <w:trPr>
          <w:tblCellSpacing w:w="0" w:type="dxa"/>
        </w:trPr>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Autonomie en veille</w:t>
            </w:r>
          </w:p>
        </w:tc>
        <w:tc>
          <w:tcPr>
            <w:tcW w:w="0" w:type="auto"/>
            <w:vAlign w:val="center"/>
          </w:tcPr>
          <w:p w:rsidR="00C031C5" w:rsidRPr="00713D29" w:rsidRDefault="00C031C5" w:rsidP="008D38D4">
            <w:pPr>
              <w:rPr>
                <w:rFonts w:ascii="Times New Roman" w:hAnsi="Times New Roman" w:cs="Times New Roman"/>
                <w:sz w:val="16"/>
                <w:szCs w:val="16"/>
              </w:rPr>
            </w:pPr>
            <w:r w:rsidRPr="00713D29">
              <w:rPr>
                <w:rFonts w:ascii="Times New Roman" w:hAnsi="Times New Roman" w:cs="Times New Roman"/>
                <w:sz w:val="16"/>
                <w:szCs w:val="16"/>
              </w:rPr>
              <w:t>8j</w:t>
            </w:r>
          </w:p>
        </w:tc>
      </w:tr>
    </w:tbl>
    <w:p w:rsidR="00C031C5" w:rsidRDefault="00C031C5" w:rsidP="00C031C5">
      <w:pPr>
        <w:rPr>
          <w:color w:val="000000"/>
        </w:rPr>
      </w:pPr>
    </w:p>
    <w:tbl>
      <w:tblPr>
        <w:tblpPr w:leftFromText="141" w:rightFromText="141" w:vertAnchor="text" w:horzAnchor="margin" w:tblpY="10"/>
        <w:tblW w:w="0" w:type="auto"/>
        <w:tblCellSpacing w:w="0" w:type="dxa"/>
        <w:tblCellMar>
          <w:top w:w="15" w:type="dxa"/>
          <w:left w:w="15" w:type="dxa"/>
          <w:bottom w:w="15" w:type="dxa"/>
          <w:right w:w="15" w:type="dxa"/>
        </w:tblCellMar>
        <w:tblLook w:val="00A0"/>
      </w:tblPr>
      <w:tblGrid>
        <w:gridCol w:w="2009"/>
        <w:gridCol w:w="1294"/>
      </w:tblGrid>
      <w:tr w:rsidR="00C031C5" w:rsidRPr="00713D29" w:rsidTr="008D38D4">
        <w:trPr>
          <w:tblCellSpacing w:w="0" w:type="dxa"/>
        </w:trPr>
        <w:tc>
          <w:tcPr>
            <w:tcW w:w="0" w:type="auto"/>
            <w:vAlign w:val="center"/>
          </w:tcPr>
          <w:p w:rsidR="00C031C5" w:rsidRPr="00713D29" w:rsidRDefault="00C031C5" w:rsidP="008D38D4">
            <w:pPr>
              <w:rPr>
                <w:color w:val="000000"/>
                <w:sz w:val="16"/>
                <w:szCs w:val="16"/>
              </w:rPr>
            </w:pPr>
            <w:r w:rsidRPr="00713D29">
              <w:rPr>
                <w:color w:val="000000"/>
                <w:sz w:val="16"/>
                <w:szCs w:val="16"/>
              </w:rPr>
              <w:t>Capteur photo</w:t>
            </w:r>
          </w:p>
        </w:tc>
        <w:tc>
          <w:tcPr>
            <w:tcW w:w="0" w:type="auto"/>
            <w:vAlign w:val="center"/>
          </w:tcPr>
          <w:p w:rsidR="00C031C5" w:rsidRPr="00713D29" w:rsidRDefault="00C031C5" w:rsidP="008D38D4">
            <w:pPr>
              <w:rPr>
                <w:color w:val="000000"/>
                <w:sz w:val="16"/>
                <w:szCs w:val="16"/>
              </w:rPr>
            </w:pPr>
            <w:r w:rsidRPr="00713D29">
              <w:rPr>
                <w:color w:val="000000"/>
                <w:sz w:val="16"/>
                <w:szCs w:val="16"/>
              </w:rPr>
              <w:t xml:space="preserve">5 </w:t>
            </w:r>
            <w:proofErr w:type="spellStart"/>
            <w:r w:rsidRPr="00713D29">
              <w:rPr>
                <w:color w:val="000000"/>
                <w:sz w:val="16"/>
                <w:szCs w:val="16"/>
              </w:rPr>
              <w:t>Mpx</w:t>
            </w:r>
            <w:proofErr w:type="spellEnd"/>
          </w:p>
        </w:tc>
      </w:tr>
      <w:tr w:rsidR="00C031C5" w:rsidRPr="00713D29" w:rsidTr="008D38D4">
        <w:trPr>
          <w:tblCellSpacing w:w="0" w:type="dxa"/>
        </w:trPr>
        <w:tc>
          <w:tcPr>
            <w:tcW w:w="0" w:type="auto"/>
            <w:vAlign w:val="center"/>
          </w:tcPr>
          <w:p w:rsidR="00C031C5" w:rsidRPr="00713D29" w:rsidRDefault="00C031C5" w:rsidP="008D38D4">
            <w:pPr>
              <w:rPr>
                <w:color w:val="000000"/>
                <w:sz w:val="16"/>
                <w:szCs w:val="16"/>
              </w:rPr>
            </w:pPr>
            <w:r w:rsidRPr="00713D29">
              <w:rPr>
                <w:color w:val="000000"/>
                <w:sz w:val="16"/>
                <w:szCs w:val="16"/>
              </w:rPr>
              <w:t>Poids</w:t>
            </w:r>
          </w:p>
        </w:tc>
        <w:tc>
          <w:tcPr>
            <w:tcW w:w="0" w:type="auto"/>
            <w:vAlign w:val="center"/>
          </w:tcPr>
          <w:p w:rsidR="00C031C5" w:rsidRPr="00713D29" w:rsidRDefault="00C031C5" w:rsidP="008D38D4">
            <w:pPr>
              <w:rPr>
                <w:color w:val="000000"/>
                <w:sz w:val="16"/>
                <w:szCs w:val="16"/>
              </w:rPr>
            </w:pPr>
            <w:r w:rsidRPr="00713D29">
              <w:rPr>
                <w:color w:val="000000"/>
                <w:sz w:val="16"/>
                <w:szCs w:val="16"/>
              </w:rPr>
              <w:t>130 grammes</w:t>
            </w:r>
          </w:p>
        </w:tc>
      </w:tr>
      <w:tr w:rsidR="00C031C5" w:rsidRPr="00713D29" w:rsidTr="008D38D4">
        <w:trPr>
          <w:tblCellSpacing w:w="0" w:type="dxa"/>
        </w:trPr>
        <w:tc>
          <w:tcPr>
            <w:tcW w:w="0" w:type="auto"/>
            <w:vAlign w:val="center"/>
          </w:tcPr>
          <w:p w:rsidR="00C031C5" w:rsidRPr="00713D29" w:rsidRDefault="00C031C5" w:rsidP="008D38D4">
            <w:pPr>
              <w:rPr>
                <w:color w:val="000000"/>
                <w:sz w:val="16"/>
                <w:szCs w:val="16"/>
              </w:rPr>
            </w:pPr>
            <w:r w:rsidRPr="00713D29">
              <w:rPr>
                <w:color w:val="000000"/>
                <w:sz w:val="16"/>
                <w:szCs w:val="16"/>
              </w:rPr>
              <w:t>Dimensions</w:t>
            </w:r>
          </w:p>
        </w:tc>
        <w:tc>
          <w:tcPr>
            <w:tcW w:w="0" w:type="auto"/>
            <w:vAlign w:val="center"/>
          </w:tcPr>
          <w:p w:rsidR="00C031C5" w:rsidRPr="00713D29" w:rsidRDefault="00C031C5" w:rsidP="008D38D4">
            <w:pPr>
              <w:rPr>
                <w:color w:val="000000"/>
                <w:sz w:val="16"/>
                <w:szCs w:val="16"/>
              </w:rPr>
            </w:pPr>
            <w:r w:rsidRPr="00713D29">
              <w:rPr>
                <w:color w:val="000000"/>
                <w:sz w:val="16"/>
                <w:szCs w:val="16"/>
              </w:rPr>
              <w:t>115 x 66 x 10,5 mm</w:t>
            </w:r>
          </w:p>
        </w:tc>
      </w:tr>
      <w:tr w:rsidR="00C031C5" w:rsidRPr="00713D29" w:rsidTr="008D38D4">
        <w:trPr>
          <w:tblCellSpacing w:w="0" w:type="dxa"/>
        </w:trPr>
        <w:tc>
          <w:tcPr>
            <w:tcW w:w="0" w:type="auto"/>
            <w:vAlign w:val="center"/>
          </w:tcPr>
          <w:p w:rsidR="00C031C5" w:rsidRPr="00713D29" w:rsidRDefault="00C031C5" w:rsidP="008D38D4">
            <w:pPr>
              <w:rPr>
                <w:color w:val="000000"/>
                <w:sz w:val="16"/>
                <w:szCs w:val="16"/>
              </w:rPr>
            </w:pPr>
            <w:r w:rsidRPr="00713D29">
              <w:rPr>
                <w:color w:val="000000"/>
                <w:sz w:val="16"/>
                <w:szCs w:val="16"/>
              </w:rPr>
              <w:t>Autonomie en communication</w:t>
            </w:r>
          </w:p>
        </w:tc>
        <w:tc>
          <w:tcPr>
            <w:tcW w:w="0" w:type="auto"/>
            <w:vAlign w:val="center"/>
          </w:tcPr>
          <w:p w:rsidR="00C031C5" w:rsidRPr="00713D29" w:rsidRDefault="00C031C5" w:rsidP="008D38D4">
            <w:pPr>
              <w:rPr>
                <w:color w:val="000000"/>
                <w:sz w:val="16"/>
                <w:szCs w:val="16"/>
              </w:rPr>
            </w:pPr>
            <w:r w:rsidRPr="00713D29">
              <w:rPr>
                <w:color w:val="000000"/>
                <w:sz w:val="16"/>
                <w:szCs w:val="16"/>
              </w:rPr>
              <w:t>5,9h</w:t>
            </w:r>
          </w:p>
        </w:tc>
      </w:tr>
      <w:tr w:rsidR="00C031C5" w:rsidRPr="00713D29" w:rsidTr="008D38D4">
        <w:trPr>
          <w:tblCellSpacing w:w="0" w:type="dxa"/>
        </w:trPr>
        <w:tc>
          <w:tcPr>
            <w:tcW w:w="0" w:type="auto"/>
            <w:vAlign w:val="center"/>
          </w:tcPr>
          <w:p w:rsidR="00C031C5" w:rsidRPr="00713D29" w:rsidRDefault="00C031C5" w:rsidP="008D38D4">
            <w:pPr>
              <w:rPr>
                <w:color w:val="000000"/>
                <w:sz w:val="16"/>
                <w:szCs w:val="16"/>
              </w:rPr>
            </w:pPr>
            <w:r w:rsidRPr="00713D29">
              <w:rPr>
                <w:color w:val="000000"/>
                <w:sz w:val="16"/>
                <w:szCs w:val="16"/>
              </w:rPr>
              <w:t>Autonomie en veille</w:t>
            </w:r>
          </w:p>
        </w:tc>
        <w:tc>
          <w:tcPr>
            <w:tcW w:w="0" w:type="auto"/>
            <w:vAlign w:val="center"/>
          </w:tcPr>
          <w:p w:rsidR="00C031C5" w:rsidRPr="00713D29" w:rsidRDefault="00C031C5" w:rsidP="008D38D4">
            <w:pPr>
              <w:rPr>
                <w:color w:val="000000"/>
                <w:sz w:val="16"/>
                <w:szCs w:val="16"/>
              </w:rPr>
            </w:pPr>
            <w:r w:rsidRPr="00713D29">
              <w:rPr>
                <w:color w:val="000000"/>
                <w:sz w:val="16"/>
                <w:szCs w:val="16"/>
              </w:rPr>
              <w:t>12,9 jours</w:t>
            </w:r>
          </w:p>
        </w:tc>
      </w:tr>
    </w:tbl>
    <w:p w:rsidR="00C031C5" w:rsidRDefault="00C031C5" w:rsidP="00C031C5">
      <w:pPr>
        <w:rPr>
          <w:color w:val="000000"/>
        </w:rPr>
      </w:pPr>
    </w:p>
    <w:p w:rsidR="00C031C5" w:rsidRDefault="00C031C5" w:rsidP="00C031C5">
      <w:pPr>
        <w:rPr>
          <w:color w:val="000000"/>
        </w:rPr>
      </w:pPr>
    </w:p>
    <w:p w:rsidR="00C031C5" w:rsidRDefault="00C031C5" w:rsidP="00C031C5">
      <w:pPr>
        <w:rPr>
          <w:color w:val="000000"/>
        </w:rPr>
      </w:pPr>
    </w:p>
    <w:p w:rsidR="00C031C5" w:rsidRDefault="00C031C5" w:rsidP="00C031C5">
      <w:pPr>
        <w:rPr>
          <w:color w:val="000000"/>
        </w:rPr>
      </w:pPr>
    </w:p>
    <w:p w:rsidR="00B37ED7" w:rsidRDefault="00B37ED7" w:rsidP="00B37ED7">
      <w:pPr>
        <w:rPr>
          <w:color w:val="000000"/>
        </w:rPr>
      </w:pPr>
    </w:p>
    <w:p w:rsidR="00B37ED7" w:rsidRDefault="00B37ED7" w:rsidP="00B37ED7">
      <w:pPr>
        <w:rPr>
          <w:color w:val="000000"/>
        </w:rPr>
      </w:pPr>
    </w:p>
    <w:p w:rsidR="00C031C5" w:rsidRPr="00624A66" w:rsidRDefault="00C031C5" w:rsidP="00C031C5">
      <w:pPr>
        <w:autoSpaceDE w:val="0"/>
        <w:autoSpaceDN w:val="0"/>
        <w:adjustRightInd w:val="0"/>
        <w:spacing w:after="0" w:line="240" w:lineRule="auto"/>
        <w:rPr>
          <w:rFonts w:ascii="TimesNewRoman" w:hAnsi="TimesNewRoman" w:cs="TimesNewRoman"/>
          <w:sz w:val="23"/>
          <w:szCs w:val="23"/>
        </w:rPr>
      </w:pPr>
    </w:p>
    <w:p w:rsidR="00C031C5" w:rsidRPr="00C031C5" w:rsidRDefault="00C031C5" w:rsidP="00C031C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b/>
          <w:color w:val="000000"/>
          <w:sz w:val="24"/>
          <w:szCs w:val="24"/>
        </w:rPr>
      </w:pPr>
      <w:r w:rsidRPr="00BD0F7D">
        <w:rPr>
          <w:rFonts w:ascii="Arial" w:hAnsi="Arial" w:cs="Arial"/>
          <w:b/>
          <w:bCs/>
          <w:sz w:val="23"/>
          <w:szCs w:val="23"/>
        </w:rPr>
        <w:t>ANNEXE</w:t>
      </w:r>
      <w:r>
        <w:rPr>
          <w:rFonts w:ascii="Arial" w:hAnsi="Arial" w:cs="Arial"/>
          <w:b/>
          <w:bCs/>
          <w:sz w:val="23"/>
          <w:szCs w:val="23"/>
        </w:rPr>
        <w:t xml:space="preserve"> 3 </w:t>
      </w:r>
      <w:r w:rsidRPr="00BD0F7D">
        <w:rPr>
          <w:rFonts w:ascii="Arial" w:hAnsi="Arial" w:cs="Arial"/>
          <w:sz w:val="23"/>
          <w:szCs w:val="23"/>
        </w:rPr>
        <w:t xml:space="preserve">: </w:t>
      </w:r>
      <w:r>
        <w:rPr>
          <w:b/>
          <w:color w:val="000000"/>
          <w:sz w:val="24"/>
          <w:szCs w:val="24"/>
        </w:rPr>
        <w:t>La valeur perçue</w:t>
      </w:r>
    </w:p>
    <w:tbl>
      <w:tblPr>
        <w:tblpPr w:leftFromText="141" w:rightFromText="141" w:vertAnchor="text" w:horzAnchor="margin" w:tblpY="100"/>
        <w:tblW w:w="5000" w:type="pct"/>
        <w:tblCellSpacing w:w="0" w:type="dxa"/>
        <w:tblBorders>
          <w:top w:val="outset" w:sz="6" w:space="0" w:color="D7E1D4"/>
          <w:left w:val="outset" w:sz="6" w:space="0" w:color="D7E1D4"/>
          <w:bottom w:val="outset" w:sz="6" w:space="0" w:color="D7E1D4"/>
          <w:right w:val="outset" w:sz="6" w:space="0" w:color="D7E1D4"/>
        </w:tblBorders>
        <w:tblCellMar>
          <w:top w:w="15" w:type="dxa"/>
          <w:left w:w="15" w:type="dxa"/>
          <w:bottom w:w="15" w:type="dxa"/>
          <w:right w:w="15" w:type="dxa"/>
        </w:tblCellMar>
        <w:tblLook w:val="00A0"/>
      </w:tblPr>
      <w:tblGrid>
        <w:gridCol w:w="10124"/>
      </w:tblGrid>
      <w:tr w:rsidR="00B37ED7" w:rsidRPr="00EF1919" w:rsidTr="008D38D4">
        <w:trPr>
          <w:trHeight w:val="150"/>
          <w:tblCellSpacing w:w="0" w:type="dxa"/>
        </w:trPr>
        <w:tc>
          <w:tcPr>
            <w:tcW w:w="5000" w:type="pct"/>
            <w:tcBorders>
              <w:top w:val="outset" w:sz="6" w:space="0" w:color="D7E1D4"/>
              <w:bottom w:val="outset" w:sz="6" w:space="0" w:color="D7E1D4"/>
            </w:tcBorders>
            <w:shd w:val="clear" w:color="auto" w:fill="006666"/>
            <w:vAlign w:val="center"/>
          </w:tcPr>
          <w:p w:rsidR="00B37ED7" w:rsidRPr="00EF1919" w:rsidRDefault="00B37ED7" w:rsidP="008D38D4">
            <w:pPr>
              <w:spacing w:line="150" w:lineRule="atLeast"/>
              <w:jc w:val="center"/>
              <w:rPr>
                <w:color w:val="333333"/>
              </w:rPr>
            </w:pPr>
            <w:r w:rsidRPr="00EF1919">
              <w:rPr>
                <w:b/>
                <w:bCs/>
                <w:color w:val="FFFFFF"/>
              </w:rPr>
              <w:t>Exemple de processus efficients</w:t>
            </w:r>
          </w:p>
        </w:tc>
      </w:tr>
      <w:tr w:rsidR="00B37ED7" w:rsidRPr="00EF1919" w:rsidTr="008D38D4">
        <w:trPr>
          <w:trHeight w:val="600"/>
          <w:tblCellSpacing w:w="0" w:type="dxa"/>
        </w:trPr>
        <w:tc>
          <w:tcPr>
            <w:tcW w:w="5000" w:type="pct"/>
            <w:tcBorders>
              <w:top w:val="outset" w:sz="6" w:space="0" w:color="D7E1D4"/>
              <w:bottom w:val="outset" w:sz="6" w:space="0" w:color="D7E1D4"/>
            </w:tcBorders>
            <w:shd w:val="clear" w:color="auto" w:fill="F2F2F2"/>
            <w:vAlign w:val="center"/>
          </w:tcPr>
          <w:p w:rsidR="00B37ED7" w:rsidRPr="00EF1919" w:rsidRDefault="00B37ED7" w:rsidP="008D38D4">
            <w:pPr>
              <w:spacing w:before="100" w:beforeAutospacing="1"/>
              <w:rPr>
                <w:rFonts w:ascii="Verdana" w:hAnsi="Verdana" w:cs="Verdana"/>
                <w:color w:val="333333"/>
                <w:sz w:val="15"/>
                <w:szCs w:val="15"/>
              </w:rPr>
            </w:pPr>
            <w:r w:rsidRPr="00EF1919">
              <w:rPr>
                <w:rFonts w:ascii="Verdana" w:hAnsi="Verdana" w:cs="Verdana"/>
                <w:color w:val="333333"/>
                <w:sz w:val="15"/>
                <w:szCs w:val="15"/>
              </w:rPr>
              <w:t>Prenons l'exemple d'un vendeur de poissons frais. Si on interroge les clients sur ce qui a de la "valeur" à leurs yeux, c'est la garantie de fraîcheur du poisson. Cette propriété du produit a plus de valeur que la nature même du poisson. Entre un poisson plus banal mais extrêmement frais et un poisson rare moins frais, 80 % des acheteurs privilégient la fraîcheur garantie et visible. Ce qui a de la valeur pour lui va aussi avoir un prix et c'e</w:t>
            </w:r>
            <w:r>
              <w:rPr>
                <w:rFonts w:ascii="Verdana" w:hAnsi="Verdana" w:cs="Verdana"/>
                <w:color w:val="333333"/>
                <w:sz w:val="15"/>
                <w:szCs w:val="15"/>
              </w:rPr>
              <w:t>st lui qui le paiera au final.</w:t>
            </w:r>
            <w:r>
              <w:rPr>
                <w:rFonts w:ascii="Verdana" w:hAnsi="Verdana" w:cs="Verdana"/>
                <w:color w:val="333333"/>
                <w:sz w:val="15"/>
                <w:szCs w:val="15"/>
              </w:rPr>
              <w:br/>
            </w:r>
            <w:r w:rsidRPr="00EF1919">
              <w:rPr>
                <w:rFonts w:ascii="Verdana" w:hAnsi="Verdana" w:cs="Verdana"/>
                <w:color w:val="333333"/>
                <w:sz w:val="15"/>
                <w:szCs w:val="15"/>
              </w:rPr>
              <w:t>Donc, si un poissonnier veut à la fois avoir un avantage concurrentiel basé sur la "valeur client" (la fraîcheur garantie du poisson) et fabriquer de la "valeur pour son entreprise" (du profit), il devra s'intéresser en priorité au process</w:t>
            </w:r>
            <w:r>
              <w:rPr>
                <w:rFonts w:ascii="Verdana" w:hAnsi="Verdana" w:cs="Verdana"/>
                <w:color w:val="333333"/>
                <w:sz w:val="15"/>
                <w:szCs w:val="15"/>
              </w:rPr>
              <w:t xml:space="preserve">us "fournir du poisson frais". </w:t>
            </w:r>
            <w:r w:rsidRPr="00EF1919">
              <w:rPr>
                <w:rFonts w:ascii="Verdana" w:hAnsi="Verdana" w:cs="Verdana"/>
                <w:color w:val="333333"/>
                <w:sz w:val="15"/>
                <w:szCs w:val="15"/>
              </w:rPr>
              <w:br/>
              <w:t>Ce dernier sera constitué par l'ensemble des activités de son entreprise mais aussi de tous les autres acteurs sur la chaîne, depuis le moment où le poisson sort de l'eau jusqu'au moment où il est acheté en ville par le client. Cela représente un processus "stratégique" pour lui. Il faut donc le piloter et ne pas le laisser se dérouler tout seul, au hasard</w:t>
            </w:r>
            <w:r>
              <w:rPr>
                <w:rFonts w:ascii="Verdana" w:hAnsi="Verdana" w:cs="Verdana"/>
                <w:color w:val="333333"/>
                <w:sz w:val="15"/>
                <w:szCs w:val="15"/>
              </w:rPr>
              <w:t xml:space="preserve"> des évènements.</w:t>
            </w:r>
            <w:r w:rsidRPr="00EF1919">
              <w:rPr>
                <w:rFonts w:ascii="Verdana" w:hAnsi="Verdana" w:cs="Verdana"/>
                <w:color w:val="333333"/>
                <w:sz w:val="15"/>
                <w:szCs w:val="15"/>
              </w:rPr>
              <w:br/>
            </w:r>
            <w:r w:rsidRPr="00AB56C6">
              <w:rPr>
                <w:rFonts w:ascii="Verdana" w:hAnsi="Verdana" w:cs="Verdana"/>
                <w:b/>
                <w:bCs/>
                <w:color w:val="333333"/>
                <w:sz w:val="15"/>
                <w:szCs w:val="15"/>
              </w:rPr>
              <w:t>Une fois ce processus précis décrit, il faut l'optimiser, le rationaliser, et chercher à en diminuer à la fois le coût et les risques de dysfonctionnement.</w:t>
            </w:r>
            <w:r w:rsidRPr="00EF1919">
              <w:rPr>
                <w:rFonts w:ascii="Verdana" w:hAnsi="Verdana" w:cs="Verdana"/>
                <w:color w:val="333333"/>
                <w:sz w:val="15"/>
                <w:szCs w:val="15"/>
              </w:rPr>
              <w:t xml:space="preserve"> Cela étant fait, on aura bien convertie une "valeur non financière" pour le client en une "valeur financière pour l'entreprise".</w:t>
            </w:r>
            <w:r>
              <w:rPr>
                <w:rFonts w:ascii="Verdana" w:hAnsi="Verdana" w:cs="Verdana"/>
                <w:color w:val="333333"/>
                <w:sz w:val="15"/>
                <w:szCs w:val="15"/>
              </w:rPr>
              <w:t xml:space="preserve"> Source </w:t>
            </w:r>
            <w:hyperlink r:id="rId10" w:history="1">
              <w:r>
                <w:rPr>
                  <w:rStyle w:val="lev"/>
                  <w:rFonts w:ascii="Verdana" w:hAnsi="Verdana" w:cs="Verdana"/>
                  <w:color w:val="333333"/>
                  <w:sz w:val="14"/>
                  <w:szCs w:val="14"/>
                  <w:u w:val="single"/>
                </w:rPr>
                <w:t>JDN Management</w:t>
              </w:r>
            </w:hyperlink>
            <w:r>
              <w:rPr>
                <w:rFonts w:ascii="Verdana" w:hAnsi="Verdana" w:cs="Verdana"/>
                <w:color w:val="333333"/>
                <w:sz w:val="14"/>
                <w:szCs w:val="14"/>
              </w:rPr>
              <w:t xml:space="preserve"> 28/06/06</w:t>
            </w:r>
          </w:p>
        </w:tc>
      </w:tr>
    </w:tbl>
    <w:p w:rsidR="00B37ED7" w:rsidRDefault="00B37ED7" w:rsidP="00B37ED7"/>
    <w:p w:rsidR="00C031C5" w:rsidRPr="00624A66" w:rsidRDefault="00C031C5" w:rsidP="00C031C5">
      <w:pPr>
        <w:autoSpaceDE w:val="0"/>
        <w:autoSpaceDN w:val="0"/>
        <w:adjustRightInd w:val="0"/>
        <w:spacing w:after="0" w:line="240" w:lineRule="auto"/>
        <w:rPr>
          <w:rFonts w:ascii="TimesNewRoman" w:hAnsi="TimesNewRoman" w:cs="TimesNewRoman"/>
          <w:sz w:val="23"/>
          <w:szCs w:val="23"/>
        </w:rPr>
      </w:pPr>
    </w:p>
    <w:p w:rsidR="00C031C5" w:rsidRPr="00C031C5" w:rsidRDefault="00C031C5" w:rsidP="00C031C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b/>
          <w:color w:val="000000"/>
          <w:sz w:val="24"/>
          <w:szCs w:val="24"/>
        </w:rPr>
      </w:pPr>
      <w:r w:rsidRPr="00BD0F7D">
        <w:rPr>
          <w:rFonts w:ascii="Arial" w:hAnsi="Arial" w:cs="Arial"/>
          <w:b/>
          <w:bCs/>
          <w:sz w:val="23"/>
          <w:szCs w:val="23"/>
        </w:rPr>
        <w:t>ANNEXE</w:t>
      </w:r>
      <w:r>
        <w:rPr>
          <w:rFonts w:ascii="Arial" w:hAnsi="Arial" w:cs="Arial"/>
          <w:b/>
          <w:bCs/>
          <w:sz w:val="23"/>
          <w:szCs w:val="23"/>
        </w:rPr>
        <w:t xml:space="preserve"> 4 </w:t>
      </w:r>
      <w:r w:rsidRPr="00BD0F7D">
        <w:rPr>
          <w:rFonts w:ascii="Arial" w:hAnsi="Arial" w:cs="Arial"/>
          <w:sz w:val="23"/>
          <w:szCs w:val="23"/>
        </w:rPr>
        <w:t xml:space="preserve">: </w:t>
      </w:r>
      <w:r>
        <w:rPr>
          <w:b/>
          <w:color w:val="000000"/>
          <w:sz w:val="24"/>
          <w:szCs w:val="24"/>
        </w:rPr>
        <w:t>Picard : un vrai chef</w:t>
      </w:r>
    </w:p>
    <w:p w:rsidR="00B37ED7" w:rsidRPr="00D55D96" w:rsidRDefault="00B37ED7" w:rsidP="00B37ED7">
      <w:pPr>
        <w:jc w:val="both"/>
        <w:rPr>
          <w:color w:val="000000"/>
        </w:rPr>
      </w:pPr>
      <w:r w:rsidRPr="00D55D96">
        <w:rPr>
          <w:color w:val="000000"/>
        </w:rPr>
        <w:t xml:space="preserve">Dans le milieu, c’est connu, </w:t>
      </w:r>
      <w:r w:rsidRPr="00D711CC">
        <w:rPr>
          <w:color w:val="000000"/>
          <w:u w:val="single"/>
        </w:rPr>
        <w:t>Picard ne fait pas de cadeaux à ses fournisseurs</w:t>
      </w:r>
      <w:r w:rsidRPr="00D55D96">
        <w:rPr>
          <w:color w:val="000000"/>
        </w:rPr>
        <w:t xml:space="preserve">. Même à quinze jours de Noël. Début décembre, Jean </w:t>
      </w:r>
      <w:proofErr w:type="spellStart"/>
      <w:r w:rsidRPr="00D55D96">
        <w:rPr>
          <w:color w:val="000000"/>
        </w:rPr>
        <w:t>Bolopion</w:t>
      </w:r>
      <w:proofErr w:type="spellEnd"/>
      <w:r w:rsidRPr="00D55D96">
        <w:rPr>
          <w:color w:val="000000"/>
        </w:rPr>
        <w:t xml:space="preserve">, le patron de la pâtisserie industrielle </w:t>
      </w:r>
      <w:proofErr w:type="spellStart"/>
      <w:r w:rsidRPr="00D55D96">
        <w:rPr>
          <w:color w:val="000000"/>
        </w:rPr>
        <w:t>Prolainat</w:t>
      </w:r>
      <w:proofErr w:type="spellEnd"/>
      <w:r w:rsidRPr="00D55D96">
        <w:rPr>
          <w:color w:val="000000"/>
        </w:rPr>
        <w:t>, n’avait qu’un dernier lot de bûches à envoyer au roi du surgelé avant de planifier sereinement ses vacances. Quand vint la tuile</w:t>
      </w:r>
      <w:r w:rsidRPr="00D55D96">
        <w:rPr>
          <w:rFonts w:ascii="MS Mincho" w:eastAsia="MS Mincho" w:hAnsi="MS Mincho" w:cs="MS Mincho" w:hint="eastAsia"/>
          <w:color w:val="000000"/>
        </w:rPr>
        <w:t> </w:t>
      </w:r>
      <w:r w:rsidRPr="00D55D96">
        <w:rPr>
          <w:color w:val="000000"/>
        </w:rPr>
        <w:t xml:space="preserve">: l’ultime série de son dessert s’est vue recalée au </w:t>
      </w:r>
      <w:r w:rsidRPr="00D711CC">
        <w:rPr>
          <w:color w:val="000000"/>
          <w:u w:val="single"/>
        </w:rPr>
        <w:t>contrôle qualité de Picard</w:t>
      </w:r>
      <w:r w:rsidRPr="00D55D96">
        <w:rPr>
          <w:color w:val="000000"/>
        </w:rPr>
        <w:t>. «Nous avons dû mettre 10</w:t>
      </w:r>
      <w:r w:rsidRPr="00D55D96">
        <w:rPr>
          <w:rFonts w:ascii="MS Mincho" w:eastAsia="MS Mincho" w:hAnsi="MS Mincho" w:cs="MS Mincho" w:hint="eastAsia"/>
          <w:color w:val="000000"/>
        </w:rPr>
        <w:t> </w:t>
      </w:r>
      <w:r w:rsidRPr="00D55D96">
        <w:rPr>
          <w:color w:val="000000"/>
        </w:rPr>
        <w:t xml:space="preserve">000 unités à la benne, précise notre homme, un brin contrit mais sans amertume. C’était justifié. Pourtant, le défaut était bénin. La bûche n’était simplement pas assez rose, une histoire de purée de pamplemousses trop cuite. «Ce n’est jamais une partie de plaisir de refuser un lot, précise Elisabeth Bouton, directrice qualité de l’enseigne. Mais nous </w:t>
      </w:r>
      <w:r w:rsidRPr="00D711CC">
        <w:rPr>
          <w:color w:val="000000"/>
          <w:u w:val="single"/>
        </w:rPr>
        <w:t>ne pouvons pas laisser passer un produit qui n’est pas parfait</w:t>
      </w:r>
      <w:r w:rsidRPr="00D55D96">
        <w:rPr>
          <w:color w:val="000000"/>
        </w:rPr>
        <w:t>.»</w:t>
      </w:r>
    </w:p>
    <w:p w:rsidR="00B37ED7" w:rsidRPr="00D55D96" w:rsidRDefault="00B37ED7" w:rsidP="00B37ED7">
      <w:pPr>
        <w:jc w:val="both"/>
        <w:rPr>
          <w:color w:val="000000"/>
        </w:rPr>
      </w:pPr>
      <w:r w:rsidRPr="00D55D96">
        <w:rPr>
          <w:color w:val="000000"/>
        </w:rPr>
        <w:t xml:space="preserve">Ecorner la </w:t>
      </w:r>
      <w:r w:rsidRPr="00D711CC">
        <w:rPr>
          <w:color w:val="000000"/>
          <w:u w:val="single"/>
        </w:rPr>
        <w:t>réputation de qualité</w:t>
      </w:r>
      <w:r w:rsidRPr="00D55D96">
        <w:rPr>
          <w:color w:val="000000"/>
        </w:rPr>
        <w:t xml:space="preserve"> de Picard</w:t>
      </w:r>
      <w:r w:rsidRPr="00D55D96">
        <w:rPr>
          <w:rFonts w:ascii="MS Mincho" w:eastAsia="MS Mincho" w:hAnsi="MS Mincho" w:cs="MS Mincho" w:hint="eastAsia"/>
          <w:color w:val="000000"/>
        </w:rPr>
        <w:t> </w:t>
      </w:r>
      <w:r w:rsidRPr="00D55D96">
        <w:rPr>
          <w:color w:val="000000"/>
        </w:rPr>
        <w:t xml:space="preserve">? Ce serait tuer la poule aux œufs d’or. Avec ses petits plats ultra-élaborés, des canapés apéritifs aux macarons de fin de repas, le distributeur s’est forgé </w:t>
      </w:r>
      <w:r w:rsidRPr="00D711CC">
        <w:rPr>
          <w:color w:val="000000"/>
          <w:u w:val="single"/>
        </w:rPr>
        <w:t>une image de traiteur haut de gamme très lucrative</w:t>
      </w:r>
      <w:r w:rsidRPr="00D55D96">
        <w:rPr>
          <w:color w:val="000000"/>
        </w:rPr>
        <w:t xml:space="preserve">. A la tête d’un réseau de 860 magasins, l’enseigne a enregistré un nouveau chiffre d’affaires record </w:t>
      </w:r>
      <w:r w:rsidR="00D711CC">
        <w:rPr>
          <w:color w:val="000000"/>
        </w:rPr>
        <w:t xml:space="preserve">l’année dernière, à plus </w:t>
      </w:r>
      <w:r w:rsidR="00D711CC" w:rsidRPr="00D711CC">
        <w:rPr>
          <w:b/>
          <w:color w:val="000000"/>
          <w:highlight w:val="lightGray"/>
        </w:rPr>
        <w:t xml:space="preserve">de 1,2 </w:t>
      </w:r>
      <w:r w:rsidRPr="00D711CC">
        <w:rPr>
          <w:b/>
          <w:color w:val="000000"/>
          <w:highlight w:val="lightGray"/>
        </w:rPr>
        <w:t>milliard d’euros.</w:t>
      </w:r>
      <w:r w:rsidRPr="00D55D96">
        <w:rPr>
          <w:color w:val="000000"/>
        </w:rPr>
        <w:t xml:space="preserve"> Grâce à son </w:t>
      </w:r>
      <w:r w:rsidRPr="00D711CC">
        <w:rPr>
          <w:color w:val="000000"/>
          <w:u w:val="single"/>
        </w:rPr>
        <w:t>positionnement premium</w:t>
      </w:r>
      <w:r w:rsidRPr="00D55D96">
        <w:rPr>
          <w:color w:val="000000"/>
        </w:rPr>
        <w:t xml:space="preserve">, le spécialiste du froid s’autorise des prix </w:t>
      </w:r>
      <w:r w:rsidRPr="00D55D96">
        <w:rPr>
          <w:color w:val="000000"/>
        </w:rPr>
        <w:softHyphen/>
        <w:t xml:space="preserve">souvent supérieurs à ceux des rayons surgelés des grandes surfaces et dégage une </w:t>
      </w:r>
      <w:r w:rsidRPr="00D711CC">
        <w:rPr>
          <w:b/>
          <w:color w:val="000000"/>
          <w:highlight w:val="lightGray"/>
        </w:rPr>
        <w:t>rentabilité à faire rêver.</w:t>
      </w:r>
      <w:r w:rsidRPr="00D55D96">
        <w:rPr>
          <w:color w:val="000000"/>
        </w:rPr>
        <w:t xml:space="preserve"> Quand le </w:t>
      </w:r>
      <w:r w:rsidRPr="00D711CC">
        <w:rPr>
          <w:color w:val="000000"/>
          <w:u w:val="single"/>
        </w:rPr>
        <w:t>résultat net</w:t>
      </w:r>
      <w:r w:rsidRPr="00D55D96">
        <w:rPr>
          <w:color w:val="000000"/>
        </w:rPr>
        <w:t xml:space="preserve"> d’un Carrefour ou d’un Leclerc dépasse difficilement 3%, celui de Picard flirte tranquillement avec </w:t>
      </w:r>
      <w:r w:rsidRPr="00D711CC">
        <w:rPr>
          <w:color w:val="000000"/>
          <w:u w:val="single"/>
        </w:rPr>
        <w:t>8%.</w:t>
      </w:r>
    </w:p>
    <w:p w:rsidR="00B37ED7" w:rsidRPr="00D55D96" w:rsidRDefault="00B37ED7" w:rsidP="00B37ED7">
      <w:pPr>
        <w:jc w:val="both"/>
        <w:rPr>
          <w:color w:val="000000"/>
        </w:rPr>
      </w:pPr>
      <w:r w:rsidRPr="00D55D96">
        <w:rPr>
          <w:color w:val="000000"/>
        </w:rPr>
        <w:t xml:space="preserve">Ce qui ne l’empêche pas de gagner </w:t>
      </w:r>
      <w:r w:rsidRPr="00D711CC">
        <w:rPr>
          <w:color w:val="000000"/>
          <w:u w:val="single"/>
        </w:rPr>
        <w:t>sans cesse de nouveaux fidèles</w:t>
      </w:r>
      <w:r w:rsidRPr="00D55D96">
        <w:rPr>
          <w:color w:val="000000"/>
        </w:rPr>
        <w:t>. «</w:t>
      </w:r>
      <w:r w:rsidRPr="00D711CC">
        <w:rPr>
          <w:b/>
          <w:color w:val="000000"/>
          <w:highlight w:val="lightGray"/>
        </w:rPr>
        <w:t>Selon notre étude auprès de 5</w:t>
      </w:r>
      <w:r w:rsidRPr="00D711CC">
        <w:rPr>
          <w:rFonts w:ascii="MS Mincho" w:eastAsia="MS Mincho" w:hAnsi="MS Mincho" w:cs="MS Mincho" w:hint="eastAsia"/>
          <w:b/>
          <w:color w:val="000000"/>
          <w:highlight w:val="lightGray"/>
        </w:rPr>
        <w:t> </w:t>
      </w:r>
      <w:r w:rsidRPr="00D711CC">
        <w:rPr>
          <w:b/>
          <w:color w:val="000000"/>
          <w:highlight w:val="lightGray"/>
        </w:rPr>
        <w:t>000 consommateurs</w:t>
      </w:r>
      <w:r w:rsidRPr="00D55D96">
        <w:rPr>
          <w:color w:val="000000"/>
        </w:rPr>
        <w:t xml:space="preserve">, c’est la marque de distribution préférée des Français», note Guy-Noël </w:t>
      </w:r>
      <w:proofErr w:type="spellStart"/>
      <w:r w:rsidRPr="00D55D96">
        <w:rPr>
          <w:color w:val="000000"/>
        </w:rPr>
        <w:t>Chatelin</w:t>
      </w:r>
      <w:proofErr w:type="spellEnd"/>
      <w:r w:rsidRPr="00D55D96">
        <w:rPr>
          <w:color w:val="000000"/>
        </w:rPr>
        <w:t>, associé chez OC</w:t>
      </w:r>
      <w:r w:rsidRPr="00D55D96">
        <w:rPr>
          <w:rFonts w:ascii="MS Mincho" w:eastAsia="MS Mincho" w:hAnsi="MS Mincho" w:cs="MS Mincho" w:hint="eastAsia"/>
          <w:color w:val="000000"/>
        </w:rPr>
        <w:t> </w:t>
      </w:r>
      <w:r w:rsidRPr="00D55D96">
        <w:rPr>
          <w:color w:val="000000"/>
        </w:rPr>
        <w:t>&amp;</w:t>
      </w:r>
      <w:r w:rsidRPr="00D55D96">
        <w:rPr>
          <w:rFonts w:ascii="MS Mincho" w:eastAsia="MS Mincho" w:hAnsi="MS Mincho" w:cs="MS Mincho" w:hint="eastAsia"/>
          <w:color w:val="000000"/>
        </w:rPr>
        <w:t> </w:t>
      </w:r>
      <w:r w:rsidRPr="00D55D96">
        <w:rPr>
          <w:color w:val="000000"/>
        </w:rPr>
        <w:t xml:space="preserve">C </w:t>
      </w:r>
      <w:proofErr w:type="spellStart"/>
      <w:r w:rsidRPr="00D55D96">
        <w:rPr>
          <w:color w:val="000000"/>
        </w:rPr>
        <w:t>Strategy</w:t>
      </w:r>
      <w:proofErr w:type="spellEnd"/>
      <w:r w:rsidRPr="00D55D96">
        <w:rPr>
          <w:color w:val="000000"/>
        </w:rPr>
        <w:t xml:space="preserve">. En 2011, </w:t>
      </w:r>
      <w:r w:rsidRPr="00D711CC">
        <w:rPr>
          <w:b/>
          <w:color w:val="000000"/>
          <w:highlight w:val="lightGray"/>
        </w:rPr>
        <w:t>chaque jour,</w:t>
      </w:r>
      <w:r w:rsidRPr="00D55D96">
        <w:rPr>
          <w:color w:val="000000"/>
        </w:rPr>
        <w:t xml:space="preserve"> plus de </w:t>
      </w:r>
      <w:r w:rsidRPr="00D711CC">
        <w:rPr>
          <w:b/>
          <w:color w:val="000000"/>
          <w:highlight w:val="lightGray"/>
        </w:rPr>
        <w:t>160</w:t>
      </w:r>
      <w:r w:rsidRPr="00D711CC">
        <w:rPr>
          <w:rFonts w:ascii="MS Mincho" w:eastAsia="MS Mincho" w:hAnsi="MS Mincho" w:cs="MS Mincho" w:hint="eastAsia"/>
          <w:b/>
          <w:color w:val="000000"/>
          <w:highlight w:val="lightGray"/>
        </w:rPr>
        <w:t> </w:t>
      </w:r>
      <w:r w:rsidRPr="00D711CC">
        <w:rPr>
          <w:b/>
          <w:color w:val="000000"/>
          <w:highlight w:val="lightGray"/>
        </w:rPr>
        <w:t>000 clients</w:t>
      </w:r>
      <w:r w:rsidRPr="00D55D96">
        <w:rPr>
          <w:color w:val="000000"/>
        </w:rPr>
        <w:t xml:space="preserve"> ont franchi les portes d’un magasin Picard pour en</w:t>
      </w:r>
      <w:r w:rsidR="00D711CC">
        <w:rPr>
          <w:color w:val="000000"/>
        </w:rPr>
        <w:t xml:space="preserve"> ressortir avec, </w:t>
      </w:r>
      <w:r w:rsidR="00D711CC" w:rsidRPr="00D711CC">
        <w:rPr>
          <w:b/>
          <w:color w:val="000000"/>
          <w:highlight w:val="lightGray"/>
        </w:rPr>
        <w:t xml:space="preserve">en moyenne, 25 </w:t>
      </w:r>
      <w:r w:rsidRPr="00D711CC">
        <w:rPr>
          <w:b/>
          <w:color w:val="000000"/>
          <w:highlight w:val="lightGray"/>
        </w:rPr>
        <w:t>euros d’achats</w:t>
      </w:r>
      <w:r w:rsidRPr="00D55D96">
        <w:rPr>
          <w:color w:val="000000"/>
        </w:rPr>
        <w:t xml:space="preserve">. A elle seule, la chaîne au flocon de neige représente désormais </w:t>
      </w:r>
      <w:r w:rsidRPr="00D711CC">
        <w:rPr>
          <w:b/>
          <w:color w:val="000000"/>
          <w:highlight w:val="lightGray"/>
        </w:rPr>
        <w:t>20% du marché des surgelés</w:t>
      </w:r>
      <w:r w:rsidRPr="00D55D96">
        <w:rPr>
          <w:color w:val="000000"/>
        </w:rPr>
        <w:t xml:space="preserve">. […]Une équipe de </w:t>
      </w:r>
      <w:r w:rsidRPr="00D711CC">
        <w:rPr>
          <w:color w:val="000000"/>
          <w:u w:val="single"/>
        </w:rPr>
        <w:t>25 personnes se charge de concocter des nouveautés</w:t>
      </w:r>
      <w:r w:rsidRPr="00D55D96">
        <w:rPr>
          <w:color w:val="000000"/>
        </w:rPr>
        <w:t>, cubes de potiron, riz gluant à la mangue ou millefeuilles de saumon. Souvent ingénieurs agro, ils se disent «fans de bouffe» et vont chercher l’inspiration dans les restaurants du monde entier</w:t>
      </w:r>
    </w:p>
    <w:p w:rsidR="00B37ED7" w:rsidRPr="00D55D96" w:rsidRDefault="00B37ED7" w:rsidP="00B37ED7">
      <w:pPr>
        <w:jc w:val="both"/>
        <w:rPr>
          <w:color w:val="000000"/>
        </w:rPr>
      </w:pPr>
      <w:r w:rsidRPr="00D55D96">
        <w:rPr>
          <w:color w:val="000000"/>
        </w:rPr>
        <w:t xml:space="preserve">[…]Dans les bacs du </w:t>
      </w:r>
      <w:proofErr w:type="spellStart"/>
      <w:r w:rsidRPr="00D55D96">
        <w:rPr>
          <w:color w:val="000000"/>
        </w:rPr>
        <w:t>dis</w:t>
      </w:r>
      <w:r w:rsidRPr="00D55D96">
        <w:rPr>
          <w:color w:val="000000"/>
        </w:rPr>
        <w:softHyphen/>
        <w:t>tributeur</w:t>
      </w:r>
      <w:proofErr w:type="spellEnd"/>
      <w:r w:rsidRPr="00D55D96">
        <w:rPr>
          <w:color w:val="000000"/>
        </w:rPr>
        <w:t xml:space="preserve">, </w:t>
      </w:r>
      <w:r w:rsidRPr="00D711CC">
        <w:rPr>
          <w:color w:val="000000"/>
          <w:u w:val="single"/>
        </w:rPr>
        <w:t>1</w:t>
      </w:r>
      <w:r w:rsidRPr="00D711CC">
        <w:rPr>
          <w:rFonts w:ascii="MS Mincho" w:eastAsia="MS Mincho" w:hAnsi="MS Mincho" w:cs="MS Mincho" w:hint="eastAsia"/>
          <w:color w:val="000000"/>
          <w:u w:val="single"/>
        </w:rPr>
        <w:t> </w:t>
      </w:r>
      <w:r w:rsidRPr="00D711CC">
        <w:rPr>
          <w:color w:val="000000"/>
          <w:u w:val="single"/>
        </w:rPr>
        <w:t>200 références</w:t>
      </w:r>
      <w:r w:rsidRPr="00D55D96">
        <w:rPr>
          <w:color w:val="000000"/>
        </w:rPr>
        <w:t xml:space="preserve"> se serrent les coudes. Toutes sous logo Picard, à quelques produits Häagen-</w:t>
      </w:r>
      <w:proofErr w:type="spellStart"/>
      <w:r w:rsidRPr="00D55D96">
        <w:rPr>
          <w:color w:val="000000"/>
        </w:rPr>
        <w:t>Dazs</w:t>
      </w:r>
      <w:proofErr w:type="spellEnd"/>
      <w:r w:rsidRPr="00D55D96">
        <w:rPr>
          <w:color w:val="000000"/>
        </w:rPr>
        <w:t xml:space="preserve"> ou </w:t>
      </w:r>
      <w:proofErr w:type="spellStart"/>
      <w:r w:rsidRPr="00D55D96">
        <w:rPr>
          <w:color w:val="000000"/>
        </w:rPr>
        <w:t>Charal</w:t>
      </w:r>
      <w:proofErr w:type="spellEnd"/>
      <w:r w:rsidRPr="00D55D96">
        <w:rPr>
          <w:color w:val="000000"/>
        </w:rPr>
        <w:t xml:space="preserve"> près. Et pourtant, </w:t>
      </w:r>
      <w:r w:rsidRPr="00D711CC">
        <w:rPr>
          <w:color w:val="000000"/>
          <w:u w:val="single"/>
        </w:rPr>
        <w:t>la chaîne ne fabrique rien</w:t>
      </w:r>
      <w:r w:rsidRPr="00D55D96">
        <w:rPr>
          <w:color w:val="000000"/>
        </w:rPr>
        <w:t xml:space="preserve">. Pour alimenter ses congélateurs, elle fait appel à </w:t>
      </w:r>
      <w:r w:rsidRPr="00D711CC">
        <w:rPr>
          <w:color w:val="000000"/>
          <w:u w:val="single"/>
        </w:rPr>
        <w:t>200 sous-traitants</w:t>
      </w:r>
      <w:r w:rsidRPr="00D55D96">
        <w:rPr>
          <w:color w:val="000000"/>
        </w:rPr>
        <w:t xml:space="preserve">. Des </w:t>
      </w:r>
      <w:r w:rsidRPr="00D711CC">
        <w:rPr>
          <w:color w:val="000000"/>
          <w:u w:val="single"/>
        </w:rPr>
        <w:t>partenaires triés sur le volet</w:t>
      </w:r>
      <w:r w:rsidRPr="00D55D96">
        <w:rPr>
          <w:color w:val="000000"/>
        </w:rPr>
        <w:t xml:space="preserve"> que Picard </w:t>
      </w:r>
      <w:proofErr w:type="gramStart"/>
      <w:r w:rsidRPr="00D55D96">
        <w:rPr>
          <w:color w:val="000000"/>
        </w:rPr>
        <w:t>va</w:t>
      </w:r>
      <w:proofErr w:type="gramEnd"/>
      <w:r w:rsidRPr="00D55D96">
        <w:rPr>
          <w:color w:val="000000"/>
        </w:rPr>
        <w:t xml:space="preserve"> chercher le plus souvent en France (65%), mais aussi en Thaïlande pour les bouchées asiatiques, en Belgique pour les gaufres, en Italie pour les pizzas… «Leurs recettes sont compliquées, ce n’est pas donné à tout industriel», glisse un heureux élu.</w:t>
      </w:r>
    </w:p>
    <w:p w:rsidR="00B37ED7" w:rsidRPr="00D55D96" w:rsidRDefault="00B37ED7" w:rsidP="00B37ED7">
      <w:pPr>
        <w:jc w:val="both"/>
        <w:rPr>
          <w:color w:val="000000"/>
        </w:rPr>
      </w:pPr>
      <w:r w:rsidRPr="00D55D96">
        <w:rPr>
          <w:color w:val="000000"/>
        </w:rPr>
        <w:lastRenderedPageBreak/>
        <w:t xml:space="preserve">[…]Prenez la </w:t>
      </w:r>
      <w:r w:rsidRPr="00D711CC">
        <w:rPr>
          <w:color w:val="000000"/>
          <w:u w:val="single"/>
        </w:rPr>
        <w:t>recette d’un plat</w:t>
      </w:r>
      <w:r w:rsidRPr="00D55D96">
        <w:rPr>
          <w:color w:val="000000"/>
        </w:rPr>
        <w:t xml:space="preserve"> cuisiné. «</w:t>
      </w:r>
      <w:r w:rsidRPr="00D711CC">
        <w:rPr>
          <w:color w:val="000000"/>
          <w:u w:val="single"/>
        </w:rPr>
        <w:t>Picard définit</w:t>
      </w:r>
      <w:r w:rsidRPr="00D55D96">
        <w:rPr>
          <w:color w:val="000000"/>
        </w:rPr>
        <w:t xml:space="preserve"> bien sûr un pourcentage de viande, mais précise </w:t>
      </w:r>
      <w:proofErr w:type="spellStart"/>
      <w:r w:rsidRPr="00D55D96">
        <w:rPr>
          <w:color w:val="000000"/>
        </w:rPr>
        <w:t>éga</w:t>
      </w:r>
      <w:r w:rsidRPr="00D55D96">
        <w:rPr>
          <w:color w:val="000000"/>
        </w:rPr>
        <w:softHyphen/>
        <w:t>lement</w:t>
      </w:r>
      <w:proofErr w:type="spellEnd"/>
      <w:r w:rsidRPr="00D55D96">
        <w:rPr>
          <w:color w:val="000000"/>
        </w:rPr>
        <w:t xml:space="preserve"> le morceau voulu ou l’origine de la bête, énumère un fabricant de longue date. Ensuite, il indique la quantité </w:t>
      </w:r>
      <w:r w:rsidRPr="00D55D96">
        <w:rPr>
          <w:color w:val="000000"/>
        </w:rPr>
        <w:softHyphen/>
        <w:t>désirée de chaque légume, la variété, la maturité et la taille des fragments.» Pour les produits bruts, idem</w:t>
      </w:r>
      <w:r w:rsidRPr="00D55D96">
        <w:rPr>
          <w:rFonts w:ascii="MS Mincho" w:eastAsia="MS Mincho" w:hAnsi="MS Mincho" w:cs="MS Mincho" w:hint="eastAsia"/>
          <w:color w:val="000000"/>
        </w:rPr>
        <w:t> </w:t>
      </w:r>
      <w:r w:rsidRPr="00D55D96">
        <w:rPr>
          <w:color w:val="000000"/>
        </w:rPr>
        <w:t>: les fruits doivent être récoltés au plus haut de la saison, les poissons ne peuvent être surgelés plus de trois jours après la pêche…</w:t>
      </w:r>
    </w:p>
    <w:p w:rsidR="00B37ED7" w:rsidRPr="00D55D96" w:rsidRDefault="00B37ED7" w:rsidP="00B37ED7">
      <w:pPr>
        <w:jc w:val="both"/>
        <w:rPr>
          <w:color w:val="000000"/>
        </w:rPr>
      </w:pPr>
      <w:r w:rsidRPr="00D55D96">
        <w:rPr>
          <w:color w:val="000000"/>
        </w:rPr>
        <w:t>Et pas la peine d’essayer de filouter</w:t>
      </w:r>
      <w:r w:rsidRPr="00D55D96">
        <w:rPr>
          <w:rFonts w:ascii="MS Mincho" w:eastAsia="MS Mincho" w:hAnsi="MS Mincho" w:cs="MS Mincho" w:hint="eastAsia"/>
          <w:color w:val="000000"/>
        </w:rPr>
        <w:t> </w:t>
      </w:r>
      <w:r w:rsidRPr="00D55D96">
        <w:rPr>
          <w:color w:val="000000"/>
        </w:rPr>
        <w:t xml:space="preserve">: </w:t>
      </w:r>
      <w:r w:rsidRPr="00D711CC">
        <w:rPr>
          <w:b/>
          <w:color w:val="000000"/>
          <w:highlight w:val="lightGray"/>
        </w:rPr>
        <w:t>le service qualité</w:t>
      </w:r>
      <w:r w:rsidRPr="00D711CC">
        <w:rPr>
          <w:color w:val="000000"/>
        </w:rPr>
        <w:t xml:space="preserve"> veille</w:t>
      </w:r>
      <w:r w:rsidRPr="00D55D96">
        <w:rPr>
          <w:color w:val="000000"/>
        </w:rPr>
        <w:t xml:space="preserve">. Dans le centre de Nemours, des </w:t>
      </w:r>
      <w:r w:rsidRPr="00D711CC">
        <w:rPr>
          <w:color w:val="000000"/>
          <w:u w:val="single"/>
        </w:rPr>
        <w:t>agents testent</w:t>
      </w:r>
      <w:r w:rsidRPr="00D55D96">
        <w:rPr>
          <w:color w:val="000000"/>
        </w:rPr>
        <w:t xml:space="preserve"> </w:t>
      </w:r>
      <w:r w:rsidRPr="00D711CC">
        <w:rPr>
          <w:color w:val="000000"/>
          <w:u w:val="single"/>
        </w:rPr>
        <w:t>chaque production</w:t>
      </w:r>
      <w:r w:rsidRPr="00D55D96">
        <w:rPr>
          <w:color w:val="000000"/>
        </w:rPr>
        <w:t xml:space="preserve"> avant qu’elle soit envoyée aux magasins. «On réalise </w:t>
      </w:r>
      <w:r w:rsidRPr="00D711CC">
        <w:rPr>
          <w:b/>
          <w:color w:val="000000"/>
          <w:highlight w:val="lightGray"/>
        </w:rPr>
        <w:t>en moyenne 70</w:t>
      </w:r>
      <w:r w:rsidRPr="00D711CC">
        <w:rPr>
          <w:rFonts w:ascii="MS Mincho" w:eastAsia="MS Mincho" w:hAnsi="MS Mincho" w:cs="MS Mincho" w:hint="eastAsia"/>
          <w:b/>
          <w:color w:val="000000"/>
          <w:highlight w:val="lightGray"/>
        </w:rPr>
        <w:t> </w:t>
      </w:r>
      <w:r w:rsidRPr="00D711CC">
        <w:rPr>
          <w:b/>
          <w:color w:val="000000"/>
          <w:highlight w:val="lightGray"/>
        </w:rPr>
        <w:t>000 analyses</w:t>
      </w:r>
      <w:r w:rsidRPr="00D55D96">
        <w:rPr>
          <w:color w:val="000000"/>
        </w:rPr>
        <w:t xml:space="preserve"> par an et on rejette 300 lots sur 20</w:t>
      </w:r>
      <w:r w:rsidRPr="00D55D96">
        <w:rPr>
          <w:rFonts w:ascii="MS Mincho" w:eastAsia="MS Mincho" w:hAnsi="MS Mincho" w:cs="MS Mincho" w:hint="eastAsia"/>
          <w:color w:val="000000"/>
        </w:rPr>
        <w:t> </w:t>
      </w:r>
      <w:r w:rsidRPr="00D55D96">
        <w:rPr>
          <w:color w:val="000000"/>
        </w:rPr>
        <w:t>000», résume Elisabeth Bouton. Six</w:t>
      </w:r>
      <w:r w:rsidRPr="00D711CC">
        <w:rPr>
          <w:color w:val="000000"/>
          <w:u w:val="single"/>
        </w:rPr>
        <w:t xml:space="preserve"> chimistes</w:t>
      </w:r>
      <w:r w:rsidRPr="00D55D96">
        <w:rPr>
          <w:color w:val="000000"/>
        </w:rPr>
        <w:t xml:space="preserve"> se chargent de </w:t>
      </w:r>
      <w:r w:rsidRPr="00D711CC">
        <w:rPr>
          <w:color w:val="000000"/>
          <w:u w:val="single"/>
        </w:rPr>
        <w:t>vérifier les taux de nitrate, de radioactivité ou de sucre</w:t>
      </w:r>
      <w:r w:rsidRPr="00D55D96">
        <w:rPr>
          <w:color w:val="000000"/>
        </w:rPr>
        <w:t xml:space="preserve">. Sept autres </w:t>
      </w:r>
      <w:r w:rsidRPr="00D711CC">
        <w:rPr>
          <w:color w:val="000000"/>
          <w:u w:val="single"/>
        </w:rPr>
        <w:softHyphen/>
        <w:t>experts s’assurent de la conformité de l’aspect et du</w:t>
      </w:r>
      <w:r w:rsidRPr="00D55D96">
        <w:rPr>
          <w:color w:val="000000"/>
        </w:rPr>
        <w:t xml:space="preserve"> goût. Au moindre problème, retour à l’envoyeur. A se demander s’il ne faut pas être un peu maso pour livrer Picard… «Cela en vaut la peine», certifie un sous-traitant du rayon dessert. D’abord, la star du congélateur évite de tordre le bras de ses industriels. Ensuite, </w:t>
      </w:r>
      <w:r w:rsidRPr="00D711CC">
        <w:rPr>
          <w:color w:val="000000"/>
          <w:u w:val="single"/>
        </w:rPr>
        <w:t>elle partage ses innovations.</w:t>
      </w:r>
      <w:r w:rsidRPr="00D55D96">
        <w:rPr>
          <w:color w:val="000000"/>
        </w:rPr>
        <w:t xml:space="preserve"> Après deux ou trois ans d’exclusivité, un partenaire peut décliner la recette pour son compte et la proposer au tout-venant. Avant de faire la fortune de </w:t>
      </w:r>
      <w:proofErr w:type="spellStart"/>
      <w:r w:rsidRPr="00D55D96">
        <w:rPr>
          <w:color w:val="000000"/>
        </w:rPr>
        <w:t>Tipiak</w:t>
      </w:r>
      <w:proofErr w:type="spellEnd"/>
      <w:r w:rsidRPr="00D55D96">
        <w:rPr>
          <w:color w:val="000000"/>
        </w:rPr>
        <w:t>, les galettes surgelées avaient pris leur envol dans les bacs de Picard…</w:t>
      </w:r>
    </w:p>
    <w:p w:rsidR="00B37ED7" w:rsidRPr="00D55D96" w:rsidRDefault="00B37ED7" w:rsidP="00B37ED7">
      <w:pPr>
        <w:jc w:val="both"/>
        <w:rPr>
          <w:color w:val="000000"/>
        </w:rPr>
      </w:pPr>
      <w:r w:rsidRPr="00D55D96">
        <w:rPr>
          <w:color w:val="000000"/>
        </w:rPr>
        <w:t xml:space="preserve">Et </w:t>
      </w:r>
      <w:r w:rsidRPr="00D711CC">
        <w:rPr>
          <w:color w:val="000000"/>
          <w:u w:val="single"/>
        </w:rPr>
        <w:t>les profits, chez Picard, c’est sacré</w:t>
      </w:r>
      <w:r w:rsidRPr="00D55D96">
        <w:rPr>
          <w:rFonts w:ascii="MS Mincho" w:eastAsia="MS Mincho" w:hAnsi="MS Mincho" w:cs="MS Mincho" w:hint="eastAsia"/>
          <w:color w:val="000000"/>
        </w:rPr>
        <w:t> </w:t>
      </w:r>
      <w:r w:rsidRPr="00D55D96">
        <w:rPr>
          <w:color w:val="000000"/>
        </w:rPr>
        <w:t xml:space="preserve">: en dehors de l’assiette, le cuistot rogne sur à peu près tout. Pour </w:t>
      </w:r>
      <w:r w:rsidRPr="00D711CC">
        <w:rPr>
          <w:color w:val="000000"/>
          <w:u w:val="single"/>
        </w:rPr>
        <w:t>limiter ses coûts</w:t>
      </w:r>
      <w:r w:rsidRPr="00D55D96">
        <w:rPr>
          <w:color w:val="000000"/>
        </w:rPr>
        <w:t xml:space="preserve">, l’entreprise a </w:t>
      </w:r>
      <w:r w:rsidRPr="00D711CC">
        <w:rPr>
          <w:color w:val="000000"/>
          <w:u w:val="single"/>
        </w:rPr>
        <w:t>externalisé toute la logistique, transport, entrepôts et gestion des stocks</w:t>
      </w:r>
      <w:r w:rsidRPr="00D55D96">
        <w:rPr>
          <w:color w:val="000000"/>
        </w:rPr>
        <w:t xml:space="preserve">, à trois partenaires. Et, vu les volumes en jeu, elle a </w:t>
      </w:r>
      <w:r w:rsidRPr="00D711CC">
        <w:rPr>
          <w:color w:val="000000"/>
          <w:u w:val="single"/>
        </w:rPr>
        <w:t>pu imposer des tarifs</w:t>
      </w:r>
      <w:r w:rsidRPr="00D55D96">
        <w:rPr>
          <w:color w:val="000000"/>
        </w:rPr>
        <w:t xml:space="preserve"> similaires à ceux de ses concurrents malgré des </w:t>
      </w:r>
      <w:r w:rsidRPr="00D711CC">
        <w:rPr>
          <w:color w:val="000000"/>
          <w:u w:val="single"/>
        </w:rPr>
        <w:t>exigences supplémentaires</w:t>
      </w:r>
      <w:r w:rsidRPr="00D55D96">
        <w:rPr>
          <w:rFonts w:ascii="MS Mincho" w:eastAsia="MS Mincho" w:hAnsi="MS Mincho" w:cs="MS Mincho" w:hint="eastAsia"/>
          <w:color w:val="000000"/>
        </w:rPr>
        <w:t> </w:t>
      </w:r>
      <w:r w:rsidRPr="00D55D96">
        <w:rPr>
          <w:color w:val="000000"/>
        </w:rPr>
        <w:t>: une congélation à – 22 °C au lieu de 18 et surtout une kyrielle de petits services.</w:t>
      </w:r>
    </w:p>
    <w:p w:rsidR="00B37ED7" w:rsidRPr="00D55D96" w:rsidRDefault="00B37ED7" w:rsidP="00B37ED7">
      <w:pPr>
        <w:jc w:val="both"/>
        <w:rPr>
          <w:color w:val="000000"/>
        </w:rPr>
      </w:pPr>
      <w:r w:rsidRPr="00D55D96">
        <w:rPr>
          <w:color w:val="000000"/>
        </w:rPr>
        <w:t xml:space="preserve">Manutentionnaire, vigile, caissier, conseiller client, </w:t>
      </w:r>
      <w:r w:rsidRPr="00D711CC">
        <w:rPr>
          <w:color w:val="000000"/>
          <w:u w:val="single"/>
        </w:rPr>
        <w:t>un salarié fait en effet tout en boutique</w:t>
      </w:r>
      <w:r w:rsidRPr="00D55D96">
        <w:rPr>
          <w:color w:val="000000"/>
        </w:rPr>
        <w:t>, même le ménage</w:t>
      </w:r>
      <w:r w:rsidRPr="00D55D96">
        <w:rPr>
          <w:rFonts w:ascii="MS Mincho" w:eastAsia="MS Mincho" w:hAnsi="MS Mincho" w:cs="MS Mincho" w:hint="eastAsia"/>
          <w:color w:val="000000"/>
        </w:rPr>
        <w:t> </w:t>
      </w:r>
      <w:r w:rsidRPr="00D55D96">
        <w:rPr>
          <w:color w:val="000000"/>
        </w:rPr>
        <w:t xml:space="preserve">! Et </w:t>
      </w:r>
      <w:r w:rsidRPr="00D711CC">
        <w:rPr>
          <w:color w:val="000000"/>
          <w:u w:val="single"/>
        </w:rPr>
        <w:t>pas n’importe comment</w:t>
      </w:r>
      <w:r w:rsidRPr="00D55D96">
        <w:rPr>
          <w:rFonts w:ascii="MS Mincho" w:eastAsia="MS Mincho" w:hAnsi="MS Mincho" w:cs="MS Mincho" w:hint="eastAsia"/>
          <w:color w:val="000000"/>
        </w:rPr>
        <w:t> </w:t>
      </w:r>
      <w:r w:rsidRPr="00D55D96">
        <w:rPr>
          <w:color w:val="000000"/>
        </w:rPr>
        <w:t xml:space="preserve">: il doit être souriant, connaître chaque référence et glisser lui-même les produits dans le sac des clients. En retour, il peut espérer de </w:t>
      </w:r>
      <w:r w:rsidRPr="00D711CC">
        <w:rPr>
          <w:color w:val="000000"/>
          <w:u w:val="single"/>
        </w:rPr>
        <w:t>jolies primes annuelles</w:t>
      </w:r>
      <w:r w:rsidRPr="00D55D96">
        <w:rPr>
          <w:color w:val="000000"/>
        </w:rPr>
        <w:t xml:space="preserve">, équivalentes à deux, voire trois mois de salaire. «Mais la </w:t>
      </w:r>
      <w:r w:rsidRPr="00D711CC">
        <w:rPr>
          <w:color w:val="000000"/>
          <w:u w:val="single"/>
        </w:rPr>
        <w:t>rémunération mensuelle rase les cacahouètes</w:t>
      </w:r>
      <w:r w:rsidRPr="00D55D96">
        <w:rPr>
          <w:color w:val="000000"/>
        </w:rPr>
        <w:t xml:space="preserve">, tempère Boris </w:t>
      </w:r>
      <w:proofErr w:type="spellStart"/>
      <w:r w:rsidRPr="00D55D96">
        <w:rPr>
          <w:color w:val="000000"/>
        </w:rPr>
        <w:t>Merlino</w:t>
      </w:r>
      <w:proofErr w:type="spellEnd"/>
      <w:r w:rsidRPr="00D55D96">
        <w:rPr>
          <w:color w:val="000000"/>
        </w:rPr>
        <w:t>, délégué syndical CGT. En tant qu’adjoint, je gagne environ 1</w:t>
      </w:r>
      <w:r w:rsidRPr="00D55D96">
        <w:rPr>
          <w:rFonts w:ascii="MS Mincho" w:eastAsia="MS Mincho" w:hAnsi="MS Mincho" w:cs="MS Mincho" w:hint="eastAsia"/>
          <w:color w:val="000000"/>
        </w:rPr>
        <w:t> </w:t>
      </w:r>
      <w:r w:rsidR="00D711CC">
        <w:rPr>
          <w:color w:val="000000"/>
        </w:rPr>
        <w:t xml:space="preserve">200 </w:t>
      </w:r>
      <w:r w:rsidRPr="00D55D96">
        <w:rPr>
          <w:color w:val="000000"/>
        </w:rPr>
        <w:t xml:space="preserve">euros net, après onze années d’ancienneté.»Picard surveille aussi de très près ses </w:t>
      </w:r>
      <w:r w:rsidRPr="00D711CC">
        <w:rPr>
          <w:color w:val="000000"/>
          <w:u w:val="single"/>
        </w:rPr>
        <w:t>coûts immobiliers.</w:t>
      </w:r>
      <w:r w:rsidRPr="00D55D96">
        <w:rPr>
          <w:color w:val="000000"/>
        </w:rPr>
        <w:t xml:space="preserve"> Chaque année, quinze </w:t>
      </w:r>
      <w:r w:rsidRPr="00D711CC">
        <w:rPr>
          <w:color w:val="000000"/>
          <w:u w:val="single"/>
        </w:rPr>
        <w:t>développeurs dénichent</w:t>
      </w:r>
      <w:r w:rsidRPr="00D55D96">
        <w:rPr>
          <w:color w:val="000000"/>
        </w:rPr>
        <w:t xml:space="preserve"> une trentaine de nouveaux </w:t>
      </w:r>
      <w:r w:rsidRPr="00D711CC">
        <w:rPr>
          <w:color w:val="000000"/>
          <w:u w:val="single"/>
        </w:rPr>
        <w:t>emplacements stratégiques.</w:t>
      </w:r>
      <w:r w:rsidRPr="00D55D96">
        <w:rPr>
          <w:color w:val="000000"/>
        </w:rPr>
        <w:t xml:space="preserve"> </w:t>
      </w:r>
      <w:r w:rsidRPr="00D711CC">
        <w:rPr>
          <w:color w:val="000000"/>
          <w:u w:val="single"/>
        </w:rPr>
        <w:t>Toujours en location.</w:t>
      </w:r>
      <w:r w:rsidRPr="00D55D96">
        <w:rPr>
          <w:color w:val="000000"/>
        </w:rPr>
        <w:t xml:space="preserve"> «Acheter nous forcerait à grignoter un peu de capital, glisse Philippe </w:t>
      </w:r>
      <w:proofErr w:type="spellStart"/>
      <w:r w:rsidRPr="00D55D96">
        <w:rPr>
          <w:color w:val="000000"/>
        </w:rPr>
        <w:t>Pauze</w:t>
      </w:r>
      <w:proofErr w:type="spellEnd"/>
      <w:r w:rsidRPr="00D55D96">
        <w:rPr>
          <w:color w:val="000000"/>
        </w:rPr>
        <w:t xml:space="preserve">, le P-DG. Nous préférons </w:t>
      </w:r>
      <w:r w:rsidRPr="00D711CC">
        <w:rPr>
          <w:color w:val="000000"/>
          <w:u w:val="single"/>
        </w:rPr>
        <w:t>limiter nos investissements.»</w:t>
      </w:r>
    </w:p>
    <w:p w:rsidR="00B37ED7" w:rsidRPr="00D55D96" w:rsidRDefault="00B37ED7" w:rsidP="00B37ED7">
      <w:pPr>
        <w:rPr>
          <w:color w:val="000000"/>
          <w:sz w:val="16"/>
          <w:szCs w:val="16"/>
        </w:rPr>
      </w:pPr>
      <w:r w:rsidRPr="00D55D96">
        <w:rPr>
          <w:color w:val="000000"/>
          <w:sz w:val="16"/>
          <w:szCs w:val="16"/>
        </w:rPr>
        <w:t xml:space="preserve">Source : Capital 08/03/2012 </w:t>
      </w:r>
    </w:p>
    <w:p w:rsidR="00C031C5" w:rsidRDefault="00C031C5" w:rsidP="00B37ED7">
      <w:pPr>
        <w:rPr>
          <w:color w:val="000000"/>
          <w:sz w:val="24"/>
          <w:szCs w:val="24"/>
        </w:rPr>
      </w:pPr>
    </w:p>
    <w:p w:rsidR="00C031C5" w:rsidRDefault="00C031C5" w:rsidP="00C031C5">
      <w:pPr>
        <w:autoSpaceDE w:val="0"/>
        <w:autoSpaceDN w:val="0"/>
        <w:adjustRightInd w:val="0"/>
        <w:spacing w:after="0" w:line="240" w:lineRule="auto"/>
        <w:rPr>
          <w:rFonts w:ascii="Arial" w:hAnsi="Arial" w:cs="Arial"/>
          <w:b/>
          <w:sz w:val="23"/>
          <w:szCs w:val="23"/>
          <w:u w:val="single"/>
        </w:rPr>
      </w:pPr>
      <w:r w:rsidRPr="005E06AA">
        <w:rPr>
          <w:rFonts w:ascii="Arial" w:hAnsi="Arial" w:cs="Arial"/>
          <w:b/>
          <w:sz w:val="23"/>
          <w:szCs w:val="23"/>
          <w:u w:val="single"/>
        </w:rPr>
        <w:t>A partir de</w:t>
      </w:r>
      <w:r w:rsidR="006E0816">
        <w:rPr>
          <w:rFonts w:ascii="Arial" w:hAnsi="Arial" w:cs="Arial"/>
          <w:b/>
          <w:sz w:val="23"/>
          <w:szCs w:val="23"/>
          <w:u w:val="single"/>
        </w:rPr>
        <w:t xml:space="preserve">s </w:t>
      </w:r>
      <w:r w:rsidRPr="005E06AA">
        <w:rPr>
          <w:rFonts w:ascii="Arial" w:hAnsi="Arial" w:cs="Arial"/>
          <w:b/>
          <w:sz w:val="23"/>
          <w:szCs w:val="23"/>
          <w:u w:val="single"/>
        </w:rPr>
        <w:t>Annexe</w:t>
      </w:r>
      <w:r w:rsidR="006E0816">
        <w:rPr>
          <w:rFonts w:ascii="Arial" w:hAnsi="Arial" w:cs="Arial"/>
          <w:b/>
          <w:sz w:val="23"/>
          <w:szCs w:val="23"/>
          <w:u w:val="single"/>
        </w:rPr>
        <w:t xml:space="preserve">s 1, 2 et 3 </w:t>
      </w:r>
    </w:p>
    <w:p w:rsidR="006E0816" w:rsidRPr="005E06AA" w:rsidRDefault="006E0816" w:rsidP="00C031C5">
      <w:pPr>
        <w:autoSpaceDE w:val="0"/>
        <w:autoSpaceDN w:val="0"/>
        <w:adjustRightInd w:val="0"/>
        <w:spacing w:after="0" w:line="240" w:lineRule="auto"/>
        <w:rPr>
          <w:rFonts w:ascii="Arial" w:hAnsi="Arial" w:cs="Arial"/>
          <w:b/>
          <w:sz w:val="23"/>
          <w:szCs w:val="23"/>
          <w:u w:val="single"/>
        </w:rPr>
      </w:pPr>
    </w:p>
    <w:p w:rsidR="00B37ED7" w:rsidRDefault="00B37ED7" w:rsidP="00124BB4">
      <w:pPr>
        <w:pStyle w:val="Paragraphedeliste"/>
        <w:numPr>
          <w:ilvl w:val="0"/>
          <w:numId w:val="12"/>
        </w:numPr>
        <w:spacing w:after="0" w:line="240" w:lineRule="auto"/>
        <w:ind w:left="284" w:hanging="349"/>
        <w:rPr>
          <w:rFonts w:ascii="Times New Roman" w:hAnsi="Times New Roman" w:cs="Times New Roman"/>
          <w:b/>
          <w:i/>
          <w:sz w:val="24"/>
          <w:szCs w:val="24"/>
        </w:rPr>
      </w:pPr>
      <w:r w:rsidRPr="006E0816">
        <w:rPr>
          <w:rFonts w:ascii="Times New Roman" w:hAnsi="Times New Roman" w:cs="Times New Roman"/>
          <w:b/>
          <w:i/>
          <w:sz w:val="24"/>
          <w:szCs w:val="24"/>
        </w:rPr>
        <w:t xml:space="preserve">Les téléphones </w:t>
      </w:r>
      <w:proofErr w:type="spellStart"/>
      <w:r w:rsidRPr="006E0816">
        <w:rPr>
          <w:rFonts w:ascii="Times New Roman" w:hAnsi="Times New Roman" w:cs="Times New Roman"/>
          <w:b/>
          <w:i/>
          <w:sz w:val="24"/>
          <w:szCs w:val="24"/>
        </w:rPr>
        <w:t>Blackberry</w:t>
      </w:r>
      <w:proofErr w:type="spellEnd"/>
      <w:r w:rsidR="006E0816" w:rsidRPr="006E0816">
        <w:rPr>
          <w:rFonts w:ascii="Times New Roman" w:hAnsi="Times New Roman" w:cs="Times New Roman"/>
          <w:b/>
          <w:i/>
          <w:sz w:val="24"/>
          <w:szCs w:val="24"/>
        </w:rPr>
        <w:t xml:space="preserve"> </w:t>
      </w:r>
      <w:r w:rsidRPr="006E0816">
        <w:rPr>
          <w:rFonts w:ascii="Times New Roman" w:hAnsi="Times New Roman" w:cs="Times New Roman"/>
          <w:b/>
          <w:i/>
          <w:sz w:val="24"/>
          <w:szCs w:val="24"/>
        </w:rPr>
        <w:t>sont-ils de mauvaise qualité selon l’article ?</w:t>
      </w:r>
    </w:p>
    <w:p w:rsidR="00124BB4" w:rsidRPr="006E0816" w:rsidRDefault="00124BB4" w:rsidP="00124BB4">
      <w:pPr>
        <w:pStyle w:val="Paragraphedeliste"/>
        <w:spacing w:after="0" w:line="240" w:lineRule="auto"/>
        <w:ind w:left="284"/>
        <w:rPr>
          <w:rFonts w:ascii="Times New Roman" w:hAnsi="Times New Roman" w:cs="Times New Roman"/>
          <w:b/>
          <w:i/>
          <w:sz w:val="24"/>
          <w:szCs w:val="24"/>
        </w:rPr>
      </w:pPr>
    </w:p>
    <w:p w:rsidR="00B37ED7" w:rsidRPr="00B214C4" w:rsidRDefault="00B37ED7" w:rsidP="00124BB4">
      <w:pPr>
        <w:pStyle w:val="Paragraphedeliste"/>
        <w:numPr>
          <w:ilvl w:val="0"/>
          <w:numId w:val="14"/>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Non, ils avaient même 20 % de parts de marché et sont comparables en termes de caractéristiques. Les deux produits ont une valeur très proche en termes de qualité</w:t>
      </w:r>
    </w:p>
    <w:p w:rsidR="00B37ED7" w:rsidRPr="006E0816" w:rsidRDefault="00B37ED7" w:rsidP="00124BB4">
      <w:pPr>
        <w:spacing w:after="0" w:line="240" w:lineRule="auto"/>
        <w:rPr>
          <w:rFonts w:ascii="Times New Roman" w:hAnsi="Times New Roman" w:cs="Times New Roman"/>
          <w:sz w:val="24"/>
          <w:szCs w:val="24"/>
        </w:rPr>
      </w:pPr>
    </w:p>
    <w:p w:rsidR="00B37ED7"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B214C4">
        <w:rPr>
          <w:rFonts w:ascii="Times New Roman" w:hAnsi="Times New Roman" w:cs="Times New Roman"/>
          <w:b/>
          <w:i/>
          <w:sz w:val="24"/>
          <w:szCs w:val="24"/>
        </w:rPr>
        <w:t>Pourquoi n’ont-ils pas alors la même valeur pour les clients ? Comment nomme-t-on cette valeur ?</w:t>
      </w:r>
    </w:p>
    <w:p w:rsidR="00124BB4" w:rsidRPr="00B214C4" w:rsidRDefault="00124BB4" w:rsidP="00124BB4">
      <w:pPr>
        <w:pStyle w:val="Paragraphedeliste"/>
        <w:spacing w:after="0" w:line="240" w:lineRule="auto"/>
        <w:ind w:left="284"/>
        <w:rPr>
          <w:rFonts w:ascii="Times New Roman" w:hAnsi="Times New Roman" w:cs="Times New Roman"/>
          <w:b/>
          <w:i/>
          <w:sz w:val="24"/>
          <w:szCs w:val="24"/>
        </w:rPr>
      </w:pPr>
    </w:p>
    <w:p w:rsidR="00B37ED7" w:rsidRDefault="00B37ED7" w:rsidP="00124BB4">
      <w:pPr>
        <w:pStyle w:val="Paragraphedeliste"/>
        <w:numPr>
          <w:ilvl w:val="0"/>
          <w:numId w:val="13"/>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Ce qui fait la valeur du Smartphone aujourd’hui, c’est l’offre de services comprise et notamment l’ensemble des applications compatibles. Rim a délaissé ces applications. On appelle cette valeur la valeur perçue</w:t>
      </w:r>
    </w:p>
    <w:p w:rsidR="00B214C4" w:rsidRDefault="00B214C4" w:rsidP="00124BB4">
      <w:pPr>
        <w:spacing w:after="0" w:line="240" w:lineRule="auto"/>
        <w:rPr>
          <w:rFonts w:ascii="Times New Roman" w:hAnsi="Times New Roman" w:cs="Times New Roman"/>
          <w:bCs/>
          <w:color w:val="FF0000"/>
          <w:sz w:val="24"/>
          <w:szCs w:val="24"/>
        </w:rPr>
      </w:pPr>
    </w:p>
    <w:p w:rsidR="00B214C4" w:rsidRDefault="00B214C4" w:rsidP="00124BB4">
      <w:pPr>
        <w:spacing w:after="0" w:line="240" w:lineRule="auto"/>
        <w:rPr>
          <w:rFonts w:ascii="Times New Roman" w:hAnsi="Times New Roman" w:cs="Times New Roman"/>
          <w:bCs/>
          <w:color w:val="FF0000"/>
          <w:sz w:val="24"/>
          <w:szCs w:val="24"/>
        </w:rPr>
      </w:pPr>
    </w:p>
    <w:p w:rsidR="00124BB4" w:rsidRDefault="00124BB4" w:rsidP="00124BB4">
      <w:pPr>
        <w:spacing w:after="0" w:line="240" w:lineRule="auto"/>
        <w:rPr>
          <w:rFonts w:ascii="Times New Roman" w:hAnsi="Times New Roman" w:cs="Times New Roman"/>
          <w:bCs/>
          <w:color w:val="FF0000"/>
          <w:sz w:val="24"/>
          <w:szCs w:val="24"/>
        </w:rPr>
      </w:pPr>
    </w:p>
    <w:p w:rsidR="00124BB4" w:rsidRDefault="00124BB4" w:rsidP="00124BB4">
      <w:pPr>
        <w:spacing w:after="0" w:line="240" w:lineRule="auto"/>
        <w:rPr>
          <w:rFonts w:ascii="Times New Roman" w:hAnsi="Times New Roman" w:cs="Times New Roman"/>
          <w:bCs/>
          <w:color w:val="FF0000"/>
          <w:sz w:val="24"/>
          <w:szCs w:val="24"/>
        </w:rPr>
      </w:pPr>
    </w:p>
    <w:p w:rsidR="00124BB4" w:rsidRDefault="00124BB4" w:rsidP="00124BB4">
      <w:pPr>
        <w:spacing w:after="0" w:line="240" w:lineRule="auto"/>
        <w:rPr>
          <w:rFonts w:ascii="Times New Roman" w:hAnsi="Times New Roman" w:cs="Times New Roman"/>
          <w:bCs/>
          <w:color w:val="FF0000"/>
          <w:sz w:val="24"/>
          <w:szCs w:val="24"/>
        </w:rPr>
      </w:pPr>
    </w:p>
    <w:p w:rsidR="00B214C4" w:rsidRDefault="00B214C4" w:rsidP="00124BB4">
      <w:pPr>
        <w:autoSpaceDE w:val="0"/>
        <w:autoSpaceDN w:val="0"/>
        <w:adjustRightInd w:val="0"/>
        <w:spacing w:after="0" w:line="240" w:lineRule="auto"/>
        <w:rPr>
          <w:rFonts w:ascii="Arial" w:hAnsi="Arial" w:cs="Arial"/>
          <w:b/>
          <w:sz w:val="23"/>
          <w:szCs w:val="23"/>
          <w:u w:val="single"/>
        </w:rPr>
      </w:pPr>
      <w:r w:rsidRPr="005E06AA">
        <w:rPr>
          <w:rFonts w:ascii="Arial" w:hAnsi="Arial" w:cs="Arial"/>
          <w:b/>
          <w:sz w:val="23"/>
          <w:szCs w:val="23"/>
          <w:u w:val="single"/>
        </w:rPr>
        <w:lastRenderedPageBreak/>
        <w:t>A partir de</w:t>
      </w:r>
      <w:r>
        <w:rPr>
          <w:rFonts w:ascii="Arial" w:hAnsi="Arial" w:cs="Arial"/>
          <w:b/>
          <w:sz w:val="23"/>
          <w:szCs w:val="23"/>
          <w:u w:val="single"/>
        </w:rPr>
        <w:t xml:space="preserve">s </w:t>
      </w:r>
      <w:r w:rsidRPr="005E06AA">
        <w:rPr>
          <w:rFonts w:ascii="Arial" w:hAnsi="Arial" w:cs="Arial"/>
          <w:b/>
          <w:sz w:val="23"/>
          <w:szCs w:val="23"/>
          <w:u w:val="single"/>
        </w:rPr>
        <w:t>Annexe</w:t>
      </w:r>
      <w:r>
        <w:rPr>
          <w:rFonts w:ascii="Arial" w:hAnsi="Arial" w:cs="Arial"/>
          <w:b/>
          <w:sz w:val="23"/>
          <w:szCs w:val="23"/>
          <w:u w:val="single"/>
        </w:rPr>
        <w:t xml:space="preserve">s 1, 3 et 4 </w:t>
      </w:r>
    </w:p>
    <w:p w:rsidR="00B214C4" w:rsidRPr="00B214C4" w:rsidRDefault="00B214C4" w:rsidP="00124BB4">
      <w:pPr>
        <w:spacing w:after="0" w:line="240" w:lineRule="auto"/>
        <w:rPr>
          <w:rFonts w:ascii="Times New Roman" w:hAnsi="Times New Roman" w:cs="Times New Roman"/>
          <w:bCs/>
          <w:color w:val="FF0000"/>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Quelle est la valeur perçue par le client concernant les produits Picard ?</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Les produits sont perçus comme des produits de grande qualité (Picard possède une image de marque de traiteur du surgelé). Ils ont une image « premium » selon le texte</w:t>
      </w:r>
    </w:p>
    <w:p w:rsidR="00B37ED7" w:rsidRDefault="00B37ED7" w:rsidP="00124BB4">
      <w:pPr>
        <w:spacing w:after="0" w:line="240" w:lineRule="auto"/>
        <w:rPr>
          <w:rFonts w:ascii="Times New Roman" w:hAnsi="Times New Roman" w:cs="Times New Roman"/>
          <w:sz w:val="24"/>
          <w:szCs w:val="24"/>
        </w:rPr>
      </w:pPr>
    </w:p>
    <w:p w:rsidR="00124BB4" w:rsidRPr="006E0816" w:rsidRDefault="00124BB4" w:rsidP="00124BB4">
      <w:pPr>
        <w:spacing w:after="0" w:line="240" w:lineRule="auto"/>
        <w:rPr>
          <w:rFonts w:ascii="Times New Roman" w:hAnsi="Times New Roman" w:cs="Times New Roman"/>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Expliquez  la phrase en gras de l’annexe II</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L’ensemble des opérations (processus) qui permettent d’améliorer la valeur perçue doivent être au centre des préoccupations de l’organisation. Elles ont un caractère stratégique</w:t>
      </w:r>
    </w:p>
    <w:p w:rsidR="00B37ED7" w:rsidRDefault="00B37ED7" w:rsidP="00124BB4">
      <w:pPr>
        <w:spacing w:after="0" w:line="240" w:lineRule="auto"/>
        <w:rPr>
          <w:rFonts w:ascii="Times New Roman" w:hAnsi="Times New Roman" w:cs="Times New Roman"/>
          <w:sz w:val="24"/>
          <w:szCs w:val="24"/>
        </w:rPr>
      </w:pPr>
    </w:p>
    <w:p w:rsidR="00124BB4" w:rsidRPr="006E0816" w:rsidRDefault="00124BB4" w:rsidP="00124BB4">
      <w:pPr>
        <w:spacing w:after="0" w:line="240" w:lineRule="auto"/>
        <w:rPr>
          <w:rFonts w:ascii="Times New Roman" w:hAnsi="Times New Roman" w:cs="Times New Roman"/>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Vous séparerez les activités de l’entreprise Picard en 2 catégories en distinguant les activités privilégiées pour « cultiver » la valeur perçue par les clients / les autres activités</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 xml:space="preserve">Activités principales : </w:t>
      </w:r>
    </w:p>
    <w:p w:rsidR="00B37ED7" w:rsidRPr="00B214C4" w:rsidRDefault="00B37ED7" w:rsidP="00124BB4">
      <w:pPr>
        <w:pStyle w:val="Paragraphedeliste"/>
        <w:numPr>
          <w:ilvl w:val="1"/>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partenariat avec des fournisseurs afin de garantir des produits de quali</w:t>
      </w:r>
      <w:r w:rsidR="007A066D">
        <w:rPr>
          <w:rFonts w:ascii="Times New Roman" w:hAnsi="Times New Roman" w:cs="Times New Roman"/>
          <w:bCs/>
          <w:color w:val="FF0000"/>
          <w:sz w:val="24"/>
          <w:szCs w:val="24"/>
        </w:rPr>
        <w:t>té / cahier des charges strict</w:t>
      </w:r>
      <w:r w:rsidRPr="00B214C4">
        <w:rPr>
          <w:rFonts w:ascii="Times New Roman" w:hAnsi="Times New Roman" w:cs="Times New Roman"/>
          <w:bCs/>
          <w:color w:val="FF0000"/>
          <w:sz w:val="24"/>
          <w:szCs w:val="24"/>
        </w:rPr>
        <w:t xml:space="preserve"> (ex : sur les quantités de viande dans les plats cuisinés / fruits cueillis, poissons congelés moins de 3 jours après la pêche)</w:t>
      </w:r>
    </w:p>
    <w:p w:rsidR="00B37ED7" w:rsidRPr="00B214C4" w:rsidRDefault="00B37ED7" w:rsidP="00124BB4">
      <w:pPr>
        <w:pStyle w:val="Paragraphedeliste"/>
        <w:numPr>
          <w:ilvl w:val="1"/>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 xml:space="preserve">service qualité à Nemours testent la texture, l’aspect, le gout + chimistes (nitrates, sucres </w:t>
      </w:r>
      <w:proofErr w:type="spellStart"/>
      <w:r w:rsidRPr="00B214C4">
        <w:rPr>
          <w:rFonts w:ascii="Times New Roman" w:hAnsi="Times New Roman" w:cs="Times New Roman"/>
          <w:bCs/>
          <w:color w:val="FF0000"/>
          <w:sz w:val="24"/>
          <w:szCs w:val="24"/>
        </w:rPr>
        <w:t>etc</w:t>
      </w:r>
      <w:proofErr w:type="spellEnd"/>
      <w:r w:rsidRPr="00B214C4">
        <w:rPr>
          <w:rFonts w:ascii="Times New Roman" w:hAnsi="Times New Roman" w:cs="Times New Roman"/>
          <w:bCs/>
          <w:color w:val="FF0000"/>
          <w:sz w:val="24"/>
          <w:szCs w:val="24"/>
        </w:rPr>
        <w:t>…..)</w:t>
      </w:r>
    </w:p>
    <w:p w:rsidR="00B37ED7" w:rsidRPr="00B214C4" w:rsidRDefault="00B37ED7" w:rsidP="00124BB4">
      <w:pPr>
        <w:pStyle w:val="Paragraphedeliste"/>
        <w:numPr>
          <w:ilvl w:val="1"/>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polyvalence des ressources humaines dans les magasins : caisse, ménage, conseils</w:t>
      </w:r>
    </w:p>
    <w:p w:rsidR="00B37ED7" w:rsidRPr="00B214C4" w:rsidRDefault="00B37ED7" w:rsidP="00124BB4">
      <w:pPr>
        <w:pStyle w:val="Paragraphedeliste"/>
        <w:numPr>
          <w:ilvl w:val="1"/>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un service RD composé d’ingénieurs agronomes « fans de bouffe » pour trouver de nouveaux produits</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 xml:space="preserve">Autres activités : elles ne répondent pas à augmenter directement la valeur perçue. Picard va donc chercher à minimiser leurs couts ; transport, stockage et  logistique sous traités à des tarifs proche des concurrents avec services en plus / salariés ont un salaire minimum / les magasins sont loués à des emplacements stratégiques pour minimiser les couts immobiliers </w:t>
      </w:r>
    </w:p>
    <w:p w:rsidR="00B37ED7" w:rsidRDefault="00B37ED7" w:rsidP="00124BB4">
      <w:pPr>
        <w:spacing w:after="0" w:line="240" w:lineRule="auto"/>
        <w:rPr>
          <w:rFonts w:ascii="Times New Roman" w:hAnsi="Times New Roman" w:cs="Times New Roman"/>
          <w:sz w:val="24"/>
          <w:szCs w:val="24"/>
        </w:rPr>
      </w:pPr>
    </w:p>
    <w:p w:rsidR="00124BB4" w:rsidRPr="006E0816" w:rsidRDefault="00124BB4" w:rsidP="00124BB4">
      <w:pPr>
        <w:spacing w:after="0" w:line="240" w:lineRule="auto"/>
        <w:rPr>
          <w:rFonts w:ascii="Times New Roman" w:hAnsi="Times New Roman" w:cs="Times New Roman"/>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Pourquoi Picard cherche à améliorer la valeur perçue de ses produits ?</w:t>
      </w:r>
    </w:p>
    <w:p w:rsidR="00B37ED7" w:rsidRPr="00B214C4" w:rsidRDefault="00B37ED7" w:rsidP="00124BB4">
      <w:p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Cette valeur est essentielle pour améliorer sa valeur financière</w:t>
      </w:r>
    </w:p>
    <w:p w:rsidR="00B37ED7" w:rsidRDefault="00B37ED7" w:rsidP="00124BB4">
      <w:pPr>
        <w:spacing w:after="0" w:line="240" w:lineRule="auto"/>
        <w:rPr>
          <w:rFonts w:ascii="Times New Roman" w:hAnsi="Times New Roman" w:cs="Times New Roman"/>
          <w:sz w:val="24"/>
          <w:szCs w:val="24"/>
        </w:rPr>
      </w:pPr>
    </w:p>
    <w:p w:rsidR="00124BB4" w:rsidRPr="006E0816" w:rsidRDefault="00124BB4" w:rsidP="00124BB4">
      <w:pPr>
        <w:spacing w:after="0" w:line="240" w:lineRule="auto"/>
        <w:rPr>
          <w:rFonts w:ascii="Times New Roman" w:hAnsi="Times New Roman" w:cs="Times New Roman"/>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Relevez tous les indicateurs permettant de mesurer la valeur perçue des produits dans le cas Picard / Rim</w:t>
      </w:r>
    </w:p>
    <w:p w:rsidR="00B37ED7" w:rsidRPr="006E0816" w:rsidRDefault="00B37ED7" w:rsidP="00124BB4">
      <w:pPr>
        <w:spacing w:after="0" w:line="240" w:lineRule="auto"/>
        <w:rPr>
          <w:rFonts w:ascii="Times New Roman" w:hAnsi="Times New Roman" w:cs="Times New Roman"/>
          <w:b/>
          <w:bCs/>
          <w:color w:val="000000"/>
          <w:sz w:val="24"/>
          <w:szCs w:val="24"/>
        </w:rPr>
      </w:pPr>
      <w:proofErr w:type="gramStart"/>
      <w:r w:rsidRPr="006E0816">
        <w:rPr>
          <w:rFonts w:ascii="Times New Roman" w:hAnsi="Times New Roman" w:cs="Times New Roman"/>
          <w:b/>
          <w:bCs/>
          <w:color w:val="000000"/>
          <w:sz w:val="24"/>
          <w:szCs w:val="24"/>
        </w:rPr>
        <w:t>en</w:t>
      </w:r>
      <w:proofErr w:type="gramEnd"/>
      <w:r w:rsidRPr="006E0816">
        <w:rPr>
          <w:rFonts w:ascii="Times New Roman" w:hAnsi="Times New Roman" w:cs="Times New Roman"/>
          <w:b/>
          <w:bCs/>
          <w:color w:val="000000"/>
          <w:sz w:val="24"/>
          <w:szCs w:val="24"/>
        </w:rPr>
        <w:t xml:space="preserve"> gras dans les textes </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Indicateurs éco : nombre de produits vendus / ca / parts de marché /bénéfices / panier moyen d’achat</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 enquêtes (études auprès de 5000 consommateurs)</w:t>
      </w:r>
    </w:p>
    <w:p w:rsidR="00B37ED7" w:rsidRDefault="00B37ED7" w:rsidP="00124BB4">
      <w:pPr>
        <w:spacing w:after="0" w:line="240" w:lineRule="auto"/>
        <w:rPr>
          <w:rFonts w:ascii="Times New Roman" w:hAnsi="Times New Roman" w:cs="Times New Roman"/>
          <w:b/>
          <w:bCs/>
          <w:sz w:val="24"/>
          <w:szCs w:val="24"/>
        </w:rPr>
      </w:pPr>
    </w:p>
    <w:p w:rsidR="00124BB4" w:rsidRPr="006E0816" w:rsidRDefault="00124BB4" w:rsidP="00124BB4">
      <w:pPr>
        <w:spacing w:after="0" w:line="240" w:lineRule="auto"/>
        <w:rPr>
          <w:rFonts w:ascii="Times New Roman" w:hAnsi="Times New Roman" w:cs="Times New Roman"/>
          <w:b/>
          <w:bCs/>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 xml:space="preserve">A l’aide des cas Picard et Rim retrouvez les éléments constitutifs de la valeur perçue </w:t>
      </w:r>
    </w:p>
    <w:p w:rsidR="00B37ED7" w:rsidRPr="00B214C4"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La qualité des produits, la satisfaction des clients, l’image de marque, la notoriété</w:t>
      </w:r>
    </w:p>
    <w:p w:rsidR="00B37ED7" w:rsidRPr="006E0816" w:rsidRDefault="00B37ED7" w:rsidP="00124BB4">
      <w:pPr>
        <w:spacing w:after="0" w:line="240" w:lineRule="auto"/>
        <w:rPr>
          <w:rFonts w:ascii="Times New Roman" w:hAnsi="Times New Roman" w:cs="Times New Roman"/>
          <w:sz w:val="24"/>
          <w:szCs w:val="24"/>
        </w:rPr>
      </w:pPr>
    </w:p>
    <w:p w:rsidR="00B37ED7" w:rsidRPr="006E0816" w:rsidRDefault="00B37ED7" w:rsidP="00124BB4">
      <w:pPr>
        <w:spacing w:after="0" w:line="240" w:lineRule="auto"/>
        <w:rPr>
          <w:rFonts w:ascii="Times New Roman" w:hAnsi="Times New Roman" w:cs="Times New Roman"/>
          <w:sz w:val="24"/>
          <w:szCs w:val="24"/>
        </w:rPr>
      </w:pPr>
    </w:p>
    <w:p w:rsidR="00B37ED7" w:rsidRPr="00124BB4" w:rsidRDefault="00B37ED7" w:rsidP="00124BB4">
      <w:pPr>
        <w:pStyle w:val="Paragraphedeliste"/>
        <w:numPr>
          <w:ilvl w:val="0"/>
          <w:numId w:val="12"/>
        </w:numPr>
        <w:spacing w:after="0" w:line="240" w:lineRule="auto"/>
        <w:ind w:left="284"/>
        <w:rPr>
          <w:rFonts w:ascii="Times New Roman" w:hAnsi="Times New Roman" w:cs="Times New Roman"/>
          <w:b/>
          <w:i/>
          <w:sz w:val="24"/>
          <w:szCs w:val="24"/>
        </w:rPr>
      </w:pPr>
      <w:r w:rsidRPr="00124BB4">
        <w:rPr>
          <w:rFonts w:ascii="Times New Roman" w:hAnsi="Times New Roman" w:cs="Times New Roman"/>
          <w:b/>
          <w:i/>
          <w:sz w:val="24"/>
          <w:szCs w:val="24"/>
        </w:rPr>
        <w:t xml:space="preserve">Pourquoi la valeur perçue est toujours remise en cause ? </w:t>
      </w:r>
    </w:p>
    <w:p w:rsidR="007A066D" w:rsidRDefault="00B37ED7" w:rsidP="00124BB4">
      <w:pPr>
        <w:pStyle w:val="Paragraphedeliste"/>
        <w:numPr>
          <w:ilvl w:val="0"/>
          <w:numId w:val="11"/>
        </w:numPr>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Débat avec les élèves pour mettre en évidence le caractère s</w:t>
      </w:r>
      <w:r w:rsidR="007A066D">
        <w:rPr>
          <w:rFonts w:ascii="Times New Roman" w:hAnsi="Times New Roman" w:cs="Times New Roman"/>
          <w:bCs/>
          <w:color w:val="FF0000"/>
          <w:sz w:val="24"/>
          <w:szCs w:val="24"/>
        </w:rPr>
        <w:t xml:space="preserve">ubjectif de la valeur perçue : </w:t>
      </w:r>
    </w:p>
    <w:p w:rsidR="00B37ED7" w:rsidRPr="00B214C4" w:rsidRDefault="00B37ED7" w:rsidP="007A066D">
      <w:pPr>
        <w:pStyle w:val="Paragraphedeliste"/>
        <w:spacing w:after="0" w:line="240" w:lineRule="auto"/>
        <w:rPr>
          <w:rFonts w:ascii="Times New Roman" w:hAnsi="Times New Roman" w:cs="Times New Roman"/>
          <w:bCs/>
          <w:color w:val="FF0000"/>
          <w:sz w:val="24"/>
          <w:szCs w:val="24"/>
        </w:rPr>
      </w:pPr>
      <w:r w:rsidRPr="00B214C4">
        <w:rPr>
          <w:rFonts w:ascii="Times New Roman" w:hAnsi="Times New Roman" w:cs="Times New Roman"/>
          <w:bCs/>
          <w:color w:val="FF0000"/>
          <w:sz w:val="24"/>
          <w:szCs w:val="24"/>
        </w:rPr>
        <w:t xml:space="preserve">Elle dépend d’éléments qui se modifient avec l’environnement </w:t>
      </w:r>
    </w:p>
    <w:p w:rsidR="00B37ED7" w:rsidRPr="006E0816" w:rsidRDefault="00B37ED7" w:rsidP="00124BB4">
      <w:pPr>
        <w:spacing w:after="0" w:line="240" w:lineRule="auto"/>
        <w:rPr>
          <w:rFonts w:ascii="Times New Roman" w:hAnsi="Times New Roman" w:cs="Times New Roman"/>
          <w:sz w:val="24"/>
          <w:szCs w:val="24"/>
        </w:rPr>
      </w:pPr>
    </w:p>
    <w:p w:rsidR="00B37ED7" w:rsidRPr="006E0816" w:rsidRDefault="00B37ED7" w:rsidP="00124BB4">
      <w:pPr>
        <w:spacing w:after="0" w:line="240" w:lineRule="auto"/>
        <w:rPr>
          <w:rFonts w:ascii="Times New Roman" w:hAnsi="Times New Roman" w:cs="Times New Roman"/>
          <w:sz w:val="24"/>
          <w:szCs w:val="24"/>
        </w:rPr>
      </w:pPr>
    </w:p>
    <w:p w:rsidR="00B37ED7" w:rsidRPr="00124BB4" w:rsidRDefault="00B37ED7" w:rsidP="00124BB4">
      <w:pPr>
        <w:spacing w:after="0" w:line="240" w:lineRule="auto"/>
        <w:rPr>
          <w:rFonts w:ascii="Times New Roman" w:hAnsi="Times New Roman" w:cs="Times New Roman"/>
          <w:b/>
          <w:i/>
          <w:sz w:val="24"/>
          <w:szCs w:val="24"/>
        </w:rPr>
      </w:pPr>
      <w:r w:rsidRPr="00124BB4">
        <w:rPr>
          <w:rFonts w:ascii="Times New Roman" w:hAnsi="Times New Roman" w:cs="Times New Roman"/>
          <w:b/>
          <w:i/>
          <w:sz w:val="24"/>
          <w:szCs w:val="24"/>
        </w:rPr>
        <w:t>Reprendre sous forme de synthèse avec les élèves</w:t>
      </w:r>
    </w:p>
    <w:p w:rsidR="00B37ED7" w:rsidRPr="006E0816" w:rsidRDefault="00B37ED7" w:rsidP="00124BB4">
      <w:pPr>
        <w:spacing w:after="0" w:line="240" w:lineRule="auto"/>
        <w:rPr>
          <w:rFonts w:ascii="Times New Roman" w:hAnsi="Times New Roman" w:cs="Times New Roman"/>
          <w:sz w:val="24"/>
          <w:szCs w:val="24"/>
        </w:rPr>
      </w:pPr>
    </w:p>
    <w:p w:rsidR="00B37ED7" w:rsidRPr="006E0816" w:rsidRDefault="00B37ED7" w:rsidP="00124BB4">
      <w:pPr>
        <w:spacing w:after="0" w:line="240" w:lineRule="auto"/>
        <w:ind w:left="2835"/>
        <w:rPr>
          <w:rFonts w:ascii="Times New Roman" w:hAnsi="Times New Roman" w:cs="Times New Roman"/>
          <w:sz w:val="24"/>
          <w:szCs w:val="24"/>
        </w:rPr>
      </w:pPr>
    </w:p>
    <w:p w:rsidR="00B37ED7" w:rsidRDefault="00B37ED7" w:rsidP="007A066D">
      <w:pPr>
        <w:rPr>
          <w:rFonts w:ascii="TimesNewRoman" w:hAnsi="TimesNewRoman" w:cs="TimesNewRoman"/>
          <w:sz w:val="23"/>
          <w:szCs w:val="23"/>
        </w:rPr>
      </w:pPr>
    </w:p>
    <w:sectPr w:rsidR="00B37ED7" w:rsidSect="00F026D6">
      <w:headerReference w:type="default" r:id="rId11"/>
      <w:footerReference w:type="default" r:id="rId12"/>
      <w:pgSz w:w="11906" w:h="16838"/>
      <w:pgMar w:top="823" w:right="991" w:bottom="993" w:left="851" w:header="284" w:footer="40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C9" w:rsidRDefault="009704C9" w:rsidP="00560B10">
      <w:pPr>
        <w:spacing w:after="0" w:line="240" w:lineRule="auto"/>
      </w:pPr>
      <w:r>
        <w:separator/>
      </w:r>
    </w:p>
  </w:endnote>
  <w:endnote w:type="continuationSeparator" w:id="0">
    <w:p w:rsidR="009704C9" w:rsidRDefault="009704C9" w:rsidP="0056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D4" w:rsidRDefault="00690AC2" w:rsidP="009B45F5">
    <w:pPr>
      <w:pStyle w:val="Pieddepage"/>
    </w:pPr>
    <w:r w:rsidRPr="00D0325F">
      <w:rPr>
        <w:rFonts w:ascii="Times New Roman" w:hAnsi="Times New Roman"/>
        <w:i/>
      </w:rPr>
      <w:t>Gestion et cr</w:t>
    </w:r>
    <w:r>
      <w:rPr>
        <w:rFonts w:ascii="Times New Roman" w:hAnsi="Times New Roman"/>
        <w:i/>
      </w:rPr>
      <w:t xml:space="preserve">éation </w:t>
    </w:r>
    <w:r w:rsidR="009B45F5">
      <w:rPr>
        <w:rFonts w:ascii="Times New Roman" w:hAnsi="Times New Roman"/>
        <w:i/>
      </w:rPr>
      <w:t>de valeur- Question 2 – Valeur perçue</w:t>
    </w:r>
    <w:r w:rsidRPr="00D0325F">
      <w:rPr>
        <w:rFonts w:ascii="Times New Roman" w:hAnsi="Times New Roman"/>
        <w:i/>
      </w:rPr>
      <w:tab/>
    </w:r>
    <w:r>
      <w:rPr>
        <w:rFonts w:ascii="Times New Roman" w:hAnsi="Times New Roman"/>
        <w:i/>
      </w:rPr>
      <w:t xml:space="preserve">Page </w:t>
    </w:r>
    <w:fldSimple w:instr=" PAGE   \* MERGEFORMAT ">
      <w:r w:rsidR="00273D5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C9" w:rsidRDefault="009704C9" w:rsidP="00560B10">
      <w:pPr>
        <w:spacing w:after="0" w:line="240" w:lineRule="auto"/>
      </w:pPr>
      <w:r>
        <w:separator/>
      </w:r>
    </w:p>
  </w:footnote>
  <w:footnote w:type="continuationSeparator" w:id="0">
    <w:p w:rsidR="009704C9" w:rsidRDefault="009704C9" w:rsidP="0056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C2" w:rsidRDefault="00690AC2">
    <w:pPr>
      <w:pStyle w:val="En-tte"/>
    </w:pPr>
    <w:r w:rsidRPr="00D0325F">
      <w:rPr>
        <w:rFonts w:ascii="Times New Roman" w:hAnsi="Times New Roman"/>
        <w:i/>
      </w:rPr>
      <w:t>1</w:t>
    </w:r>
    <w:r w:rsidRPr="00D0325F">
      <w:rPr>
        <w:rFonts w:ascii="Times New Roman" w:hAnsi="Times New Roman"/>
        <w:i/>
        <w:vertAlign w:val="superscript"/>
      </w:rPr>
      <w:t>ère</w:t>
    </w:r>
    <w:r w:rsidRPr="00D0325F">
      <w:rPr>
        <w:rFonts w:ascii="Times New Roman" w:hAnsi="Times New Roman"/>
        <w:i/>
      </w:rPr>
      <w:t xml:space="preserve"> STMG – Sciences de Gestion – Formation avril 2012 – Gestion et création de valeur – Question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61"/>
    <w:multiLevelType w:val="hybridMultilevel"/>
    <w:tmpl w:val="24A2A7E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E186952"/>
    <w:multiLevelType w:val="hybridMultilevel"/>
    <w:tmpl w:val="82C8B56C"/>
    <w:lvl w:ilvl="0" w:tplc="CDC0B618">
      <w:numFmt w:val="bullet"/>
      <w:lvlText w:val=""/>
      <w:lvlJc w:val="left"/>
      <w:pPr>
        <w:ind w:left="720" w:hanging="360"/>
      </w:pPr>
      <w:rPr>
        <w:rFonts w:ascii="Wingdings" w:eastAsia="Times New Roman" w:hAnsi="Wingdings" w:hint="default"/>
        <w:b w:val="0"/>
        <w:bCs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5A06B6"/>
    <w:multiLevelType w:val="hybridMultilevel"/>
    <w:tmpl w:val="55E0ECD2"/>
    <w:lvl w:ilvl="0" w:tplc="CDC0B618">
      <w:numFmt w:val="bullet"/>
      <w:lvlText w:val=""/>
      <w:lvlJc w:val="left"/>
      <w:pPr>
        <w:ind w:left="720" w:hanging="360"/>
      </w:pPr>
      <w:rPr>
        <w:rFonts w:ascii="Wingdings" w:eastAsia="Times New Roman" w:hAnsi="Wingdings" w:hint="default"/>
        <w:b w:val="0"/>
        <w:bCs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992D6B"/>
    <w:multiLevelType w:val="multilevel"/>
    <w:tmpl w:val="50DC8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4B0BAC"/>
    <w:multiLevelType w:val="hybridMultilevel"/>
    <w:tmpl w:val="8648032A"/>
    <w:lvl w:ilvl="0" w:tplc="99BA127C">
      <w:start w:val="1"/>
      <w:numFmt w:val="bullet"/>
      <w:lvlText w:val="-"/>
      <w:lvlJc w:val="left"/>
      <w:pPr>
        <w:ind w:left="720" w:hanging="360"/>
      </w:pPr>
      <w:rPr>
        <w:rFonts w:ascii="TimesNewRoman" w:eastAsia="Times New Roman" w:hAnsi="TimesNew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35A660A9"/>
    <w:multiLevelType w:val="hybridMultilevel"/>
    <w:tmpl w:val="6A42D77A"/>
    <w:lvl w:ilvl="0" w:tplc="DD5EDD2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nsid w:val="3C08330F"/>
    <w:multiLevelType w:val="hybridMultilevel"/>
    <w:tmpl w:val="28048710"/>
    <w:lvl w:ilvl="0" w:tplc="CDC0B618">
      <w:numFmt w:val="bullet"/>
      <w:lvlText w:val=""/>
      <w:lvlJc w:val="left"/>
      <w:pPr>
        <w:ind w:left="720" w:hanging="360"/>
      </w:pPr>
      <w:rPr>
        <w:rFonts w:ascii="Wingdings" w:eastAsia="Times New Roman" w:hAnsi="Wingdings" w:hint="default"/>
        <w:b w:val="0"/>
        <w:bCs w:val="0"/>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49DC4399"/>
    <w:multiLevelType w:val="hybridMultilevel"/>
    <w:tmpl w:val="95C424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55DB7326"/>
    <w:multiLevelType w:val="hybridMultilevel"/>
    <w:tmpl w:val="B992B8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906080"/>
    <w:multiLevelType w:val="hybridMultilevel"/>
    <w:tmpl w:val="A6242C8A"/>
    <w:lvl w:ilvl="0" w:tplc="9648D2F6">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67532BC3"/>
    <w:multiLevelType w:val="hybridMultilevel"/>
    <w:tmpl w:val="A176BE3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62A7476"/>
    <w:multiLevelType w:val="hybridMultilevel"/>
    <w:tmpl w:val="A176BE3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76754AD5"/>
    <w:multiLevelType w:val="hybridMultilevel"/>
    <w:tmpl w:val="3F506C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7E957F55"/>
    <w:multiLevelType w:val="hybridMultilevel"/>
    <w:tmpl w:val="4A7AA4B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10"/>
  </w:num>
  <w:num w:numId="3">
    <w:abstractNumId w:val="7"/>
  </w:num>
  <w:num w:numId="4">
    <w:abstractNumId w:val="12"/>
  </w:num>
  <w:num w:numId="5">
    <w:abstractNumId w:val="13"/>
  </w:num>
  <w:num w:numId="6">
    <w:abstractNumId w:val="9"/>
  </w:num>
  <w:num w:numId="7">
    <w:abstractNumId w:val="0"/>
  </w:num>
  <w:num w:numId="8">
    <w:abstractNumId w:val="5"/>
  </w:num>
  <w:num w:numId="9">
    <w:abstractNumId w:val="11"/>
  </w:num>
  <w:num w:numId="10">
    <w:abstractNumId w:val="3"/>
  </w:num>
  <w:num w:numId="11">
    <w:abstractNumId w:val="6"/>
  </w:num>
  <w:num w:numId="12">
    <w:abstractNumId w:val="8"/>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61234"/>
    <w:rsid w:val="000206A4"/>
    <w:rsid w:val="000257D9"/>
    <w:rsid w:val="00032067"/>
    <w:rsid w:val="00043AD5"/>
    <w:rsid w:val="00055690"/>
    <w:rsid w:val="000A070C"/>
    <w:rsid w:val="000C1753"/>
    <w:rsid w:val="000D3440"/>
    <w:rsid w:val="00124BB4"/>
    <w:rsid w:val="00162E85"/>
    <w:rsid w:val="00273D57"/>
    <w:rsid w:val="00277F38"/>
    <w:rsid w:val="002C32D7"/>
    <w:rsid w:val="00302217"/>
    <w:rsid w:val="003139FE"/>
    <w:rsid w:val="0033345B"/>
    <w:rsid w:val="00342B15"/>
    <w:rsid w:val="003439A2"/>
    <w:rsid w:val="00345878"/>
    <w:rsid w:val="00345FB8"/>
    <w:rsid w:val="003B3568"/>
    <w:rsid w:val="003C268C"/>
    <w:rsid w:val="003C588A"/>
    <w:rsid w:val="003D6454"/>
    <w:rsid w:val="003F1164"/>
    <w:rsid w:val="0041589F"/>
    <w:rsid w:val="00472D62"/>
    <w:rsid w:val="00483B4A"/>
    <w:rsid w:val="004C4E4D"/>
    <w:rsid w:val="004D276A"/>
    <w:rsid w:val="004E12AA"/>
    <w:rsid w:val="00560B10"/>
    <w:rsid w:val="00585694"/>
    <w:rsid w:val="005C15F6"/>
    <w:rsid w:val="005D33B2"/>
    <w:rsid w:val="005E06AA"/>
    <w:rsid w:val="005F2402"/>
    <w:rsid w:val="00603BF5"/>
    <w:rsid w:val="00624A66"/>
    <w:rsid w:val="00660B47"/>
    <w:rsid w:val="00690AC2"/>
    <w:rsid w:val="006E0816"/>
    <w:rsid w:val="007A066D"/>
    <w:rsid w:val="007F0CB1"/>
    <w:rsid w:val="00800D69"/>
    <w:rsid w:val="00801020"/>
    <w:rsid w:val="00807F1D"/>
    <w:rsid w:val="00831EDB"/>
    <w:rsid w:val="0086680D"/>
    <w:rsid w:val="008932E6"/>
    <w:rsid w:val="00911497"/>
    <w:rsid w:val="009372E8"/>
    <w:rsid w:val="00951C46"/>
    <w:rsid w:val="009704C9"/>
    <w:rsid w:val="009A3B62"/>
    <w:rsid w:val="009B45F5"/>
    <w:rsid w:val="00AB205A"/>
    <w:rsid w:val="00AC373A"/>
    <w:rsid w:val="00AC6ED5"/>
    <w:rsid w:val="00AF7FFE"/>
    <w:rsid w:val="00B118A9"/>
    <w:rsid w:val="00B214C4"/>
    <w:rsid w:val="00B37ED7"/>
    <w:rsid w:val="00B41E18"/>
    <w:rsid w:val="00B901A5"/>
    <w:rsid w:val="00BA435B"/>
    <w:rsid w:val="00BD0F7D"/>
    <w:rsid w:val="00BE1783"/>
    <w:rsid w:val="00BF7186"/>
    <w:rsid w:val="00C031C5"/>
    <w:rsid w:val="00C31EA9"/>
    <w:rsid w:val="00C44E1B"/>
    <w:rsid w:val="00C61234"/>
    <w:rsid w:val="00C80333"/>
    <w:rsid w:val="00CA153B"/>
    <w:rsid w:val="00D44CE6"/>
    <w:rsid w:val="00D62D7B"/>
    <w:rsid w:val="00D6797F"/>
    <w:rsid w:val="00D711CC"/>
    <w:rsid w:val="00D718E5"/>
    <w:rsid w:val="00DC4AD4"/>
    <w:rsid w:val="00DE4916"/>
    <w:rsid w:val="00DF21F8"/>
    <w:rsid w:val="00EE4F4D"/>
    <w:rsid w:val="00F026D6"/>
    <w:rsid w:val="00FA2000"/>
    <w:rsid w:val="00FC71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FE"/>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257D9"/>
    <w:rPr>
      <w:color w:val="0000FF"/>
      <w:u w:val="single"/>
    </w:rPr>
  </w:style>
  <w:style w:type="paragraph" w:styleId="Paragraphedeliste">
    <w:name w:val="List Paragraph"/>
    <w:basedOn w:val="Normal"/>
    <w:uiPriority w:val="99"/>
    <w:qFormat/>
    <w:rsid w:val="00624A66"/>
    <w:pPr>
      <w:ind w:left="720"/>
    </w:pPr>
  </w:style>
  <w:style w:type="paragraph" w:customStyle="1" w:styleId="Default">
    <w:name w:val="Default"/>
    <w:uiPriority w:val="99"/>
    <w:rsid w:val="00807F1D"/>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uiPriority w:val="99"/>
    <w:rsid w:val="00807F1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07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07F1D"/>
    <w:rPr>
      <w:rFonts w:ascii="Tahoma" w:hAnsi="Tahoma" w:cs="Tahoma"/>
      <w:sz w:val="16"/>
      <w:szCs w:val="16"/>
    </w:rPr>
  </w:style>
  <w:style w:type="character" w:customStyle="1" w:styleId="TitreColonneCar">
    <w:name w:val="TitreColonne Car"/>
    <w:basedOn w:val="Policepardfaut"/>
    <w:link w:val="TitreColonne"/>
    <w:uiPriority w:val="99"/>
    <w:locked/>
    <w:rsid w:val="00AC6ED5"/>
    <w:rPr>
      <w:rFonts w:ascii="Arial" w:hAnsi="Arial" w:cs="Arial"/>
      <w:color w:val="AC1D72"/>
    </w:rPr>
  </w:style>
  <w:style w:type="paragraph" w:customStyle="1" w:styleId="TitreColonne">
    <w:name w:val="TitreColonne"/>
    <w:basedOn w:val="Normal"/>
    <w:link w:val="TitreColonneCar"/>
    <w:uiPriority w:val="99"/>
    <w:rsid w:val="00AC6ED5"/>
    <w:pPr>
      <w:spacing w:after="0" w:line="240" w:lineRule="auto"/>
    </w:pPr>
    <w:rPr>
      <w:rFonts w:ascii="Arial" w:hAnsi="Arial" w:cs="Arial"/>
      <w:color w:val="AC1D72"/>
    </w:rPr>
  </w:style>
  <w:style w:type="character" w:customStyle="1" w:styleId="TitretableauCar">
    <w:name w:val="Titretableau Car"/>
    <w:basedOn w:val="Policepardfaut"/>
    <w:link w:val="Titretableau"/>
    <w:uiPriority w:val="99"/>
    <w:locked/>
    <w:rsid w:val="00AC6ED5"/>
    <w:rPr>
      <w:rFonts w:ascii="Arial" w:hAnsi="Arial" w:cs="Arial"/>
      <w:b/>
      <w:bCs/>
      <w:color w:val="AC1D72"/>
    </w:rPr>
  </w:style>
  <w:style w:type="paragraph" w:customStyle="1" w:styleId="Titretableau">
    <w:name w:val="Titretableau"/>
    <w:basedOn w:val="Normal"/>
    <w:link w:val="TitretableauCar"/>
    <w:uiPriority w:val="99"/>
    <w:rsid w:val="00AC6ED5"/>
    <w:pPr>
      <w:spacing w:after="0" w:line="240" w:lineRule="auto"/>
    </w:pPr>
    <w:rPr>
      <w:rFonts w:ascii="Arial" w:hAnsi="Arial" w:cs="Arial"/>
      <w:b/>
      <w:bCs/>
      <w:color w:val="AC1D72"/>
    </w:rPr>
  </w:style>
  <w:style w:type="paragraph" w:styleId="En-tte">
    <w:name w:val="header"/>
    <w:basedOn w:val="Normal"/>
    <w:link w:val="En-tteCar"/>
    <w:semiHidden/>
    <w:rsid w:val="00560B10"/>
    <w:pPr>
      <w:tabs>
        <w:tab w:val="center" w:pos="4536"/>
        <w:tab w:val="right" w:pos="9072"/>
      </w:tabs>
      <w:spacing w:after="0" w:line="240" w:lineRule="auto"/>
    </w:pPr>
  </w:style>
  <w:style w:type="character" w:customStyle="1" w:styleId="En-tteCar">
    <w:name w:val="En-tête Car"/>
    <w:basedOn w:val="Policepardfaut"/>
    <w:link w:val="En-tte"/>
    <w:locked/>
    <w:rsid w:val="00560B10"/>
  </w:style>
  <w:style w:type="paragraph" w:styleId="Pieddepage">
    <w:name w:val="footer"/>
    <w:basedOn w:val="Normal"/>
    <w:link w:val="PieddepageCar"/>
    <w:rsid w:val="00560B1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60B10"/>
  </w:style>
  <w:style w:type="character" w:styleId="lev">
    <w:name w:val="Strong"/>
    <w:basedOn w:val="Policepardfaut"/>
    <w:uiPriority w:val="99"/>
    <w:qFormat/>
    <w:locked/>
    <w:rsid w:val="00B37ED7"/>
    <w:rPr>
      <w:b/>
      <w:bCs/>
    </w:rPr>
  </w:style>
</w:styles>
</file>

<file path=word/webSettings.xml><?xml version="1.0" encoding="utf-8"?>
<w:webSettings xmlns:r="http://schemas.openxmlformats.org/officeDocument/2006/relationships" xmlns:w="http://schemas.openxmlformats.org/wordprocessingml/2006/main">
  <w:divs>
    <w:div w:id="645744553">
      <w:marLeft w:val="0"/>
      <w:marRight w:val="0"/>
      <w:marTop w:val="0"/>
      <w:marBottom w:val="0"/>
      <w:divBdr>
        <w:top w:val="none" w:sz="0" w:space="0" w:color="auto"/>
        <w:left w:val="none" w:sz="0" w:space="0" w:color="auto"/>
        <w:bottom w:val="none" w:sz="0" w:space="0" w:color="auto"/>
        <w:right w:val="none" w:sz="0" w:space="0" w:color="auto"/>
      </w:divBdr>
    </w:div>
    <w:div w:id="645744554">
      <w:marLeft w:val="0"/>
      <w:marRight w:val="0"/>
      <w:marTop w:val="0"/>
      <w:marBottom w:val="0"/>
      <w:divBdr>
        <w:top w:val="none" w:sz="0" w:space="0" w:color="auto"/>
        <w:left w:val="none" w:sz="0" w:space="0" w:color="auto"/>
        <w:bottom w:val="none" w:sz="0" w:space="0" w:color="auto"/>
        <w:right w:val="none" w:sz="0" w:space="0" w:color="auto"/>
      </w:divBdr>
    </w:div>
    <w:div w:id="645744555">
      <w:marLeft w:val="0"/>
      <w:marRight w:val="0"/>
      <w:marTop w:val="0"/>
      <w:marBottom w:val="0"/>
      <w:divBdr>
        <w:top w:val="none" w:sz="0" w:space="0" w:color="auto"/>
        <w:left w:val="none" w:sz="0" w:space="0" w:color="auto"/>
        <w:bottom w:val="none" w:sz="0" w:space="0" w:color="auto"/>
        <w:right w:val="none" w:sz="0" w:space="0" w:color="auto"/>
      </w:divBdr>
    </w:div>
    <w:div w:id="645744556">
      <w:marLeft w:val="0"/>
      <w:marRight w:val="0"/>
      <w:marTop w:val="0"/>
      <w:marBottom w:val="0"/>
      <w:divBdr>
        <w:top w:val="none" w:sz="0" w:space="0" w:color="auto"/>
        <w:left w:val="none" w:sz="0" w:space="0" w:color="auto"/>
        <w:bottom w:val="none" w:sz="0" w:space="0" w:color="auto"/>
        <w:right w:val="none" w:sz="0" w:space="0" w:color="auto"/>
      </w:divBdr>
    </w:div>
    <w:div w:id="645744557">
      <w:marLeft w:val="0"/>
      <w:marRight w:val="0"/>
      <w:marTop w:val="0"/>
      <w:marBottom w:val="0"/>
      <w:divBdr>
        <w:top w:val="none" w:sz="0" w:space="0" w:color="auto"/>
        <w:left w:val="none" w:sz="0" w:space="0" w:color="auto"/>
        <w:bottom w:val="none" w:sz="0" w:space="0" w:color="auto"/>
        <w:right w:val="none" w:sz="0" w:space="0" w:color="auto"/>
      </w:divBdr>
    </w:div>
    <w:div w:id="645744558">
      <w:marLeft w:val="0"/>
      <w:marRight w:val="0"/>
      <w:marTop w:val="0"/>
      <w:marBottom w:val="0"/>
      <w:divBdr>
        <w:top w:val="none" w:sz="0" w:space="0" w:color="auto"/>
        <w:left w:val="none" w:sz="0" w:space="0" w:color="auto"/>
        <w:bottom w:val="none" w:sz="0" w:space="0" w:color="auto"/>
        <w:right w:val="none" w:sz="0" w:space="0" w:color="auto"/>
      </w:divBdr>
    </w:div>
    <w:div w:id="645744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urnaldunet.com/manage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F391-013E-4071-AB05-A790FD07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3367</Words>
  <Characters>17278</Characters>
  <Application>Microsoft Office Word</Application>
  <DocSecurity>0</DocSecurity>
  <Lines>143</Lines>
  <Paragraphs>41</Paragraphs>
  <ScaleCrop>false</ScaleCrop>
  <HeadingPairs>
    <vt:vector size="2" baseType="variant">
      <vt:variant>
        <vt:lpstr>Titre</vt:lpstr>
      </vt:variant>
      <vt:variant>
        <vt:i4>1</vt:i4>
      </vt:variant>
    </vt:vector>
  </HeadingPairs>
  <TitlesOfParts>
    <vt:vector size="1" baseType="lpstr">
      <vt:lpstr>FORMATION « SCIENCES DE GESTION »</vt:lpstr>
    </vt:vector>
  </TitlesOfParts>
  <Company>Windows-Trust</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 SCIENCES DE GESTION »</dc:title>
  <dc:subject/>
  <dc:creator>Nat</dc:creator>
  <cp:keywords/>
  <dc:description/>
  <cp:lastModifiedBy>régis</cp:lastModifiedBy>
  <cp:revision>24</cp:revision>
  <dcterms:created xsi:type="dcterms:W3CDTF">2012-04-09T06:54:00Z</dcterms:created>
  <dcterms:modified xsi:type="dcterms:W3CDTF">2012-06-02T17:39:00Z</dcterms:modified>
</cp:coreProperties>
</file>