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B7E40" w:rsidRPr="00FB7E40" w:rsidRDefault="00FB7E40" w:rsidP="00FB7E40">
      <w:pPr>
        <w:pBdr>
          <w:top w:val="single" w:sz="4" w:space="10" w:color="5B9BD5"/>
          <w:bottom w:val="single" w:sz="4" w:space="10" w:color="5B9BD5"/>
        </w:pBdr>
        <w:spacing w:before="360" w:after="360"/>
        <w:ind w:left="864" w:right="864"/>
        <w:jc w:val="center"/>
        <w:rPr>
          <w:i/>
          <w:iCs/>
          <w:color w:val="5B9BD5"/>
        </w:rPr>
      </w:pPr>
      <w:r w:rsidRPr="00FB7E40">
        <w:rPr>
          <w:i/>
          <w:iCs/>
          <w:color w:val="5B9BD5"/>
        </w:rPr>
        <w:t>La prise en compte du temps dans les décisions des organisations</w:t>
      </w:r>
    </w:p>
    <w:p w:rsidR="00FB7E40" w:rsidRDefault="00FB7E4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Helvetica-Bold" w:hAnsi="Helvetica-Bold" w:cs="Helvetica-Bold"/>
          <w:b/>
          <w:bCs/>
          <w:sz w:val="48"/>
          <w:szCs w:val="48"/>
        </w:rPr>
      </w:pPr>
    </w:p>
    <w:p w:rsidR="00000000" w:rsidRPr="00FB7E40" w:rsidRDefault="00D7307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Helvetica-Bold" w:hAnsi="Helvetica-Bold" w:cs="Helvetica-Bold"/>
          <w:b/>
          <w:bCs/>
          <w:sz w:val="24"/>
          <w:szCs w:val="24"/>
        </w:rPr>
      </w:pPr>
      <w:r>
        <w:rPr>
          <w:rFonts w:ascii="Helvetica-Bold" w:hAnsi="Helvetica-Bold" w:cs="Helvetica-Bold"/>
          <w:b/>
          <w:bCs/>
          <w:sz w:val="24"/>
          <w:szCs w:val="24"/>
        </w:rPr>
        <w:t>Les logiques de l’apprentissage organisationnel</w:t>
      </w:r>
    </w:p>
    <w:p w:rsidR="00000000" w:rsidRPr="00FB7E40" w:rsidRDefault="00D7307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Helvetica-Bold" w:hAnsi="Helvetica-Bold" w:cs="Helvetica-Bold"/>
          <w:b/>
          <w:bCs/>
          <w:sz w:val="24"/>
          <w:szCs w:val="24"/>
        </w:rPr>
      </w:pPr>
      <w:r>
        <w:rPr>
          <w:rFonts w:ascii="Helvetica-Bold" w:hAnsi="Helvetica-Bold" w:cs="Helvetica-Bold"/>
          <w:b/>
          <w:bCs/>
          <w:sz w:val="24"/>
          <w:szCs w:val="24"/>
        </w:rPr>
        <w:t xml:space="preserve">Yvon </w:t>
      </w:r>
      <w:proofErr w:type="spellStart"/>
      <w:r>
        <w:rPr>
          <w:rFonts w:ascii="Helvetica-Bold" w:hAnsi="Helvetica-Bold" w:cs="Helvetica-Bold"/>
          <w:b/>
          <w:bCs/>
          <w:sz w:val="24"/>
          <w:szCs w:val="24"/>
        </w:rPr>
        <w:t>Pesqueux</w:t>
      </w:r>
      <w:proofErr w:type="spellEnd"/>
      <w:r>
        <w:rPr>
          <w:rFonts w:ascii="Helvetica-Bold" w:hAnsi="Helvetica-Bold" w:cs="Helvetica-Bold"/>
          <w:b/>
          <w:bCs/>
          <w:sz w:val="24"/>
          <w:szCs w:val="24"/>
        </w:rPr>
        <w:t>, professeur, CNAM</w:t>
      </w:r>
    </w:p>
    <w:p w:rsidR="00FB7E40" w:rsidRDefault="00FB7E4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Helvetica-Light" w:hAnsi="Helvetica-Light" w:cs="Helvetica-Light"/>
          <w:sz w:val="24"/>
          <w:szCs w:val="24"/>
        </w:rPr>
      </w:pPr>
    </w:p>
    <w:p w:rsidR="00FB7E40" w:rsidRDefault="00FB7E4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Helvetica-Light" w:hAnsi="Helvetica-Light" w:cs="Helvetica-Light"/>
          <w:sz w:val="24"/>
          <w:szCs w:val="24"/>
        </w:rPr>
      </w:pPr>
    </w:p>
    <w:p w:rsidR="00FB7E40" w:rsidRPr="009A68CF" w:rsidRDefault="00FB7E4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Helvetica-Light" w:hAnsi="Helvetica-Light" w:cs="Helvetica-Light"/>
          <w:i/>
          <w:sz w:val="24"/>
          <w:szCs w:val="24"/>
        </w:rPr>
      </w:pPr>
      <w:r w:rsidRPr="009A68CF">
        <w:rPr>
          <w:rFonts w:ascii="Helvetica-Light" w:hAnsi="Helvetica-Light" w:cs="Helvetica-Light"/>
          <w:i/>
          <w:sz w:val="24"/>
          <w:szCs w:val="24"/>
        </w:rPr>
        <w:t>Présentation</w:t>
      </w:r>
    </w:p>
    <w:p w:rsidR="007F2C56" w:rsidRPr="009A68CF" w:rsidRDefault="009A68C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Helvetica-Light" w:hAnsi="Helvetica-Light" w:cs="Helvetica-Light"/>
          <w:i/>
          <w:sz w:val="24"/>
          <w:szCs w:val="24"/>
        </w:rPr>
      </w:pPr>
      <w:r w:rsidRPr="009A68CF">
        <w:rPr>
          <w:rFonts w:ascii="Helvetica-Light" w:hAnsi="Helvetica-Light" w:cs="Helvetica-Light"/>
          <w:i/>
          <w:sz w:val="24"/>
          <w:szCs w:val="24"/>
        </w:rPr>
        <w:t>L’apprentissage organisationnel constitue, depuis la 2eme guerre mondiale, une des questions majeures de l’</w:t>
      </w:r>
      <w:proofErr w:type="spellStart"/>
      <w:r w:rsidRPr="009A68CF">
        <w:rPr>
          <w:rFonts w:ascii="Helvetica-Light" w:hAnsi="Helvetica-Light" w:cs="Helvetica-Light"/>
          <w:i/>
          <w:sz w:val="24"/>
          <w:szCs w:val="24"/>
        </w:rPr>
        <w:t>Organizational</w:t>
      </w:r>
      <w:proofErr w:type="spellEnd"/>
      <w:r w:rsidRPr="009A68CF">
        <w:rPr>
          <w:rFonts w:ascii="Helvetica-Light" w:hAnsi="Helvetica-Light" w:cs="Helvetica-Light"/>
          <w:i/>
          <w:sz w:val="24"/>
          <w:szCs w:val="24"/>
        </w:rPr>
        <w:t xml:space="preserve"> </w:t>
      </w:r>
      <w:proofErr w:type="spellStart"/>
      <w:r w:rsidRPr="009A68CF">
        <w:rPr>
          <w:rFonts w:ascii="Helvetica-Light" w:hAnsi="Helvetica-Light" w:cs="Helvetica-Light"/>
          <w:i/>
          <w:sz w:val="24"/>
          <w:szCs w:val="24"/>
        </w:rPr>
        <w:t>behavior</w:t>
      </w:r>
      <w:proofErr w:type="spellEnd"/>
      <w:r w:rsidRPr="009A68CF">
        <w:rPr>
          <w:rFonts w:ascii="Helvetica-Light" w:hAnsi="Helvetica-Light" w:cs="Helvetica-Light"/>
          <w:i/>
          <w:sz w:val="24"/>
          <w:szCs w:val="24"/>
        </w:rPr>
        <w:t>. Les perspectives de l’apprentissage organisationnel tendent à privilégier une logique incrémentale, construite sur deux registres : un registre comportemental qui est dépendant du passé et réside dans les routines organisationnelles (sa dimension collective) et un registre cognitif qui dépend des connaissances et des représentations des agents organisationnels (sa dimension individuelle). Mais d’autres dualités</w:t>
      </w:r>
      <w:r>
        <w:rPr>
          <w:rFonts w:ascii="Helvetica-Light" w:hAnsi="Helvetica-Light" w:cs="Helvetica-Light"/>
          <w:i/>
          <w:sz w:val="24"/>
          <w:szCs w:val="24"/>
        </w:rPr>
        <w:t xml:space="preserve"> </w:t>
      </w:r>
      <w:r w:rsidRPr="009A68CF">
        <w:rPr>
          <w:rFonts w:ascii="Helvetica-Light" w:hAnsi="Helvetica-Light" w:cs="Helvetica-Light"/>
          <w:i/>
          <w:sz w:val="24"/>
          <w:szCs w:val="24"/>
        </w:rPr>
        <w:t>adjacentes marquent la notion comme la différence qui opère entre l’apprentissage génératif et l’apprentissage transformatif des connaissances. Mais l’action qui est au cœur de l’apprentissage organisationnel, est celle de la mise en commun, mise en commun qui se caractérise par de multiples possibilit</w:t>
      </w:r>
      <w:bookmarkStart w:id="0" w:name="_GoBack"/>
      <w:bookmarkEnd w:id="0"/>
      <w:r w:rsidRPr="009A68CF">
        <w:rPr>
          <w:rFonts w:ascii="Helvetica-Light" w:hAnsi="Helvetica-Light" w:cs="Helvetica-Light"/>
          <w:i/>
          <w:sz w:val="24"/>
          <w:szCs w:val="24"/>
        </w:rPr>
        <w:t>és.</w:t>
      </w:r>
    </w:p>
    <w:sectPr w:rsidR="007F2C56" w:rsidRPr="009A68CF">
      <w:pgSz w:w="12240" w:h="15840"/>
      <w:pgMar w:top="1417" w:right="1417" w:bottom="1417" w:left="1417"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Helvetica-Bold">
    <w:panose1 w:val="00000000000000000000"/>
    <w:charset w:val="00"/>
    <w:family w:val="swiss"/>
    <w:notTrueType/>
    <w:pitch w:val="default"/>
    <w:sig w:usb0="00000003" w:usb1="00000000" w:usb2="00000000" w:usb3="00000000" w:csb0="00000001" w:csb1="00000000"/>
  </w:font>
  <w:font w:name="Helvetica-Light">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CFD5F50"/>
    <w:multiLevelType w:val="hybridMultilevel"/>
    <w:tmpl w:val="7062D0B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doNotTrackMoves/>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B7E40"/>
    <w:rsid w:val="002E2212"/>
    <w:rsid w:val="003D6A27"/>
    <w:rsid w:val="007F2C56"/>
    <w:rsid w:val="009A68CF"/>
    <w:rsid w:val="00D7307F"/>
    <w:rsid w:val="00FB7E4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D7B08168-BE0D-4260-9FA6-33C86A6600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60" w:line="259" w:lineRule="auto"/>
    </w:pPr>
    <w:rPr>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FB7E4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156</Words>
  <Characters>859</Characters>
  <Application>Microsoft Office Word</Application>
  <DocSecurity>0</DocSecurity>
  <Lines>7</Lines>
  <Paragraphs>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1013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ROLLET</dc:creator>
  <cp:keywords/>
  <dc:description/>
  <cp:lastModifiedBy>ROLLET</cp:lastModifiedBy>
  <cp:revision>3</cp:revision>
  <dcterms:created xsi:type="dcterms:W3CDTF">2013-10-17T16:46:00Z</dcterms:created>
  <dcterms:modified xsi:type="dcterms:W3CDTF">2013-10-17T16:51:00Z</dcterms:modified>
</cp:coreProperties>
</file>