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03" w:rsidRPr="00F75B03" w:rsidRDefault="00F75B03" w:rsidP="00F75B03">
      <w:pPr>
        <w:spacing w:line="276" w:lineRule="auto"/>
        <w:jc w:val="center"/>
      </w:pPr>
      <w:r w:rsidRPr="00F75B03">
        <w:t>Proposition d'activité pédagogique</w:t>
      </w:r>
    </w:p>
    <w:p w:rsidR="00F75B03" w:rsidRDefault="00F75B03" w:rsidP="00F75B03">
      <w:pPr>
        <w:spacing w:line="276" w:lineRule="auto"/>
        <w:jc w:val="center"/>
        <w:rPr>
          <w:b/>
        </w:rPr>
      </w:pPr>
    </w:p>
    <w:p w:rsidR="00F75B03" w:rsidRPr="00F75B03" w:rsidRDefault="00F75B03" w:rsidP="00F75B03">
      <w:pPr>
        <w:spacing w:line="276" w:lineRule="auto"/>
        <w:jc w:val="center"/>
        <w:rPr>
          <w:b/>
        </w:rPr>
      </w:pPr>
      <w:r>
        <w:rPr>
          <w:b/>
        </w:rPr>
        <w:t>DES COQUILLAGES CONTRE LE CRÉATIONNISME</w:t>
      </w:r>
    </w:p>
    <w:p w:rsidR="00F75B03" w:rsidRDefault="00F75B03" w:rsidP="00095657">
      <w:pPr>
        <w:spacing w:line="276" w:lineRule="auto"/>
      </w:pPr>
    </w:p>
    <w:p w:rsidR="00F75B03" w:rsidRPr="00F75B03" w:rsidRDefault="00F75B03" w:rsidP="00F75B03">
      <w:pPr>
        <w:spacing w:line="276" w:lineRule="auto"/>
        <w:jc w:val="center"/>
        <w:rPr>
          <w:i/>
        </w:rPr>
      </w:pPr>
      <w:r w:rsidRPr="00F75B03">
        <w:rPr>
          <w:i/>
        </w:rPr>
        <w:t>par Julien Cartier, académie de Nice</w:t>
      </w:r>
    </w:p>
    <w:p w:rsidR="00F75B03" w:rsidRDefault="00F75B03" w:rsidP="00095657">
      <w:pPr>
        <w:spacing w:line="276" w:lineRule="auto"/>
      </w:pPr>
    </w:p>
    <w:p w:rsidR="00D40DC7" w:rsidRPr="00D40DC7" w:rsidRDefault="00D40DC7" w:rsidP="00095657">
      <w:pPr>
        <w:spacing w:line="276" w:lineRule="auto"/>
      </w:pPr>
      <w:r w:rsidRPr="00D40DC7">
        <w:rPr>
          <w:b/>
        </w:rPr>
        <w:t xml:space="preserve">Mots clés : </w:t>
      </w:r>
      <w:r>
        <w:t>évolution, fossiles, créationnisme</w:t>
      </w:r>
    </w:p>
    <w:p w:rsidR="00F75B03" w:rsidRDefault="00F75B03" w:rsidP="00095657">
      <w:pPr>
        <w:spacing w:line="276" w:lineRule="auto"/>
      </w:pPr>
    </w:p>
    <w:p w:rsidR="00D40DC7" w:rsidRDefault="00D40DC7" w:rsidP="00095657">
      <w:pPr>
        <w:spacing w:line="276" w:lineRule="auto"/>
      </w:pPr>
    </w:p>
    <w:p w:rsidR="00095657" w:rsidRPr="00F75B03" w:rsidRDefault="00095657" w:rsidP="00095657">
      <w:pPr>
        <w:spacing w:line="276" w:lineRule="auto"/>
      </w:pPr>
      <w:r w:rsidRPr="00F75B03">
        <w:t>Depuis 2007, certains créationnistes diffusent en France des ouvrages dont le principal argument consiste à souligner l'existence de similitudes morphologiques entre certaines espèces actuelles et des fo</w:t>
      </w:r>
      <w:r w:rsidR="00F75B03">
        <w:t xml:space="preserve">ssiles plus ou moins anciens. Cette </w:t>
      </w:r>
      <w:r w:rsidRPr="00F75B03">
        <w:t xml:space="preserve">activité </w:t>
      </w:r>
      <w:r w:rsidR="00F75B03">
        <w:t>conduit les</w:t>
      </w:r>
      <w:r w:rsidRPr="00F75B03">
        <w:t xml:space="preserve"> élèves </w:t>
      </w:r>
      <w:r w:rsidR="00F75B03">
        <w:t xml:space="preserve">à </w:t>
      </w:r>
      <w:r w:rsidRPr="00F75B03">
        <w:t>critiquer cet argument.</w:t>
      </w:r>
    </w:p>
    <w:p w:rsidR="00E87EC8" w:rsidRDefault="00E87EC8" w:rsidP="00F67AD5"/>
    <w:p w:rsidR="00F67AD5" w:rsidRDefault="00F67AD5" w:rsidP="00F67AD5"/>
    <w:p w:rsidR="00E87EC8" w:rsidRDefault="00E87EC8" w:rsidP="00F67AD5">
      <w:r w:rsidRPr="00E87EC8">
        <w:rPr>
          <w:b/>
        </w:rPr>
        <w:t>Durée</w:t>
      </w:r>
      <w:r w:rsidR="00F67AD5">
        <w:rPr>
          <w:b/>
        </w:rPr>
        <w:t xml:space="preserve"> conseillée</w:t>
      </w:r>
      <w:r w:rsidRPr="00E87EC8">
        <w:rPr>
          <w:b/>
        </w:rPr>
        <w:t xml:space="preserve"> :</w:t>
      </w:r>
      <w:r>
        <w:t xml:space="preserve"> 1 heure</w:t>
      </w:r>
    </w:p>
    <w:p w:rsidR="00F67AD5" w:rsidRDefault="00F67AD5" w:rsidP="00F67AD5"/>
    <w:p w:rsidR="00F67AD5" w:rsidRDefault="00F67AD5" w:rsidP="00F67AD5"/>
    <w:p w:rsidR="00F67AD5" w:rsidRPr="00F67AD5" w:rsidRDefault="00F67AD5" w:rsidP="00F67AD5">
      <w:pPr>
        <w:spacing w:line="360" w:lineRule="auto"/>
        <w:rPr>
          <w:b/>
        </w:rPr>
      </w:pPr>
      <w:r w:rsidRPr="00F67AD5">
        <w:rPr>
          <w:b/>
        </w:rPr>
        <w:t>Situation de l'activité dans les programmes :</w:t>
      </w:r>
    </w:p>
    <w:tbl>
      <w:tblPr>
        <w:tblStyle w:val="Grilledutableau"/>
        <w:tblW w:w="0" w:type="auto"/>
        <w:tblLook w:val="04A0"/>
      </w:tblPr>
      <w:tblGrid>
        <w:gridCol w:w="1526"/>
        <w:gridCol w:w="9462"/>
      </w:tblGrid>
      <w:tr w:rsidR="00F67AD5" w:rsidTr="00F67AD5">
        <w:tc>
          <w:tcPr>
            <w:tcW w:w="1526" w:type="dxa"/>
          </w:tcPr>
          <w:p w:rsidR="00F67AD5" w:rsidRPr="00F67AD5" w:rsidRDefault="00F67AD5" w:rsidP="00F67AD5">
            <w:pPr>
              <w:spacing w:line="360" w:lineRule="auto"/>
              <w:jc w:val="center"/>
            </w:pPr>
          </w:p>
          <w:p w:rsidR="00F67AD5" w:rsidRPr="00F67AD5" w:rsidRDefault="00F67AD5" w:rsidP="00F67AD5">
            <w:pPr>
              <w:jc w:val="center"/>
            </w:pPr>
            <w:r w:rsidRPr="00F67AD5">
              <w:t>Cycle 3</w:t>
            </w:r>
          </w:p>
        </w:tc>
        <w:tc>
          <w:tcPr>
            <w:tcW w:w="9462" w:type="dxa"/>
          </w:tcPr>
          <w:p w:rsidR="00F67AD5" w:rsidRPr="00F67AD5" w:rsidRDefault="00F67AD5" w:rsidP="00F67AD5">
            <w:pPr>
              <w:shd w:val="clear" w:color="auto" w:fill="FFFFFF" w:themeFill="background1"/>
              <w:ind w:left="175" w:right="140"/>
              <w:rPr>
                <w:sz w:val="10"/>
                <w:szCs w:val="10"/>
                <w:shd w:val="clear" w:color="auto" w:fill="FFFFFF" w:themeFill="background1"/>
              </w:rPr>
            </w:pPr>
          </w:p>
          <w:p w:rsidR="00F67AD5" w:rsidRDefault="00F67AD5" w:rsidP="00F67AD5">
            <w:pPr>
              <w:shd w:val="clear" w:color="auto" w:fill="FFFFFF" w:themeFill="background1"/>
              <w:spacing w:line="360" w:lineRule="auto"/>
              <w:ind w:left="175" w:right="140"/>
              <w:rPr>
                <w:shd w:val="clear" w:color="auto" w:fill="FFFFFF" w:themeFill="background1"/>
              </w:rPr>
            </w:pPr>
            <w:r w:rsidRPr="00F67AD5">
              <w:rPr>
                <w:shd w:val="clear" w:color="auto" w:fill="FFFFFF" w:themeFill="background1"/>
              </w:rPr>
              <w:t>Identifier les changements des peuplements de la Terre au cours du temps.</w:t>
            </w:r>
          </w:p>
          <w:p w:rsidR="00F67AD5" w:rsidRPr="00F67AD5" w:rsidRDefault="00F67AD5" w:rsidP="00F67AD5">
            <w:pPr>
              <w:spacing w:line="360" w:lineRule="auto"/>
              <w:ind w:left="175" w:right="140"/>
              <w:jc w:val="right"/>
              <w:outlineLvl w:val="0"/>
              <w:rPr>
                <w:rFonts w:eastAsia="Times New Roman"/>
                <w:kern w:val="36"/>
                <w:sz w:val="16"/>
                <w:lang w:eastAsia="fr-FR"/>
              </w:rPr>
            </w:pPr>
            <w:r w:rsidRPr="00F67AD5">
              <w:rPr>
                <w:rFonts w:eastAsia="Times New Roman"/>
                <w:kern w:val="36"/>
                <w:sz w:val="16"/>
                <w:lang w:eastAsia="fr-FR"/>
              </w:rPr>
              <w:t>Bulletin officiel spécial n°11 du 26 novembre 2015</w:t>
            </w:r>
          </w:p>
          <w:p w:rsidR="00F67AD5" w:rsidRPr="00F67AD5" w:rsidRDefault="00F67AD5" w:rsidP="00F67AD5">
            <w:pPr>
              <w:ind w:left="175" w:right="140"/>
              <w:rPr>
                <w:sz w:val="10"/>
                <w:szCs w:val="10"/>
              </w:rPr>
            </w:pPr>
          </w:p>
        </w:tc>
      </w:tr>
      <w:tr w:rsidR="00F67AD5" w:rsidTr="00F67AD5">
        <w:tc>
          <w:tcPr>
            <w:tcW w:w="1526" w:type="dxa"/>
          </w:tcPr>
          <w:p w:rsidR="00F67AD5" w:rsidRPr="00F67AD5" w:rsidRDefault="00F67AD5" w:rsidP="00F67AD5">
            <w:pPr>
              <w:spacing w:line="360" w:lineRule="auto"/>
              <w:jc w:val="center"/>
            </w:pPr>
          </w:p>
          <w:p w:rsidR="00F67AD5" w:rsidRPr="00F67AD5" w:rsidRDefault="00F67AD5" w:rsidP="00F67AD5">
            <w:pPr>
              <w:jc w:val="center"/>
            </w:pPr>
            <w:r w:rsidRPr="00F67AD5">
              <w:t>Cycle 4</w:t>
            </w:r>
          </w:p>
        </w:tc>
        <w:tc>
          <w:tcPr>
            <w:tcW w:w="9462" w:type="dxa"/>
          </w:tcPr>
          <w:p w:rsidR="00F67AD5" w:rsidRPr="00F67AD5" w:rsidRDefault="00F67AD5" w:rsidP="00F67AD5">
            <w:pPr>
              <w:shd w:val="clear" w:color="auto" w:fill="FFFFFF" w:themeFill="background1"/>
              <w:ind w:left="175" w:right="140"/>
              <w:rPr>
                <w:rFonts w:eastAsia="Times New Roman"/>
                <w:sz w:val="10"/>
                <w:szCs w:val="10"/>
                <w:lang w:eastAsia="fr-FR"/>
              </w:rPr>
            </w:pPr>
          </w:p>
          <w:p w:rsidR="00F67AD5" w:rsidRDefault="00F67AD5" w:rsidP="00F67AD5">
            <w:pPr>
              <w:shd w:val="clear" w:color="auto" w:fill="FFFFFF" w:themeFill="background1"/>
              <w:spacing w:line="276" w:lineRule="auto"/>
              <w:ind w:left="175" w:right="140"/>
              <w:rPr>
                <w:rFonts w:eastAsia="Times New Roman"/>
                <w:lang w:eastAsia="fr-FR"/>
              </w:rPr>
            </w:pPr>
            <w:r w:rsidRPr="00F67AD5">
              <w:rPr>
                <w:rFonts w:eastAsia="Times New Roman"/>
                <w:lang w:eastAsia="fr-FR"/>
              </w:rPr>
              <w:t>Mettre en évidence des faits d'évolution des espèces. Apparition et disparition d'espèces au cours du temps.</w:t>
            </w:r>
          </w:p>
          <w:p w:rsidR="00F67AD5" w:rsidRPr="00F67AD5" w:rsidRDefault="00F67AD5" w:rsidP="00F67AD5">
            <w:pPr>
              <w:spacing w:line="360" w:lineRule="auto"/>
              <w:ind w:left="175" w:right="140"/>
              <w:jc w:val="right"/>
              <w:outlineLvl w:val="0"/>
              <w:rPr>
                <w:rFonts w:eastAsia="Times New Roman"/>
                <w:kern w:val="36"/>
                <w:sz w:val="16"/>
                <w:lang w:eastAsia="fr-FR"/>
              </w:rPr>
            </w:pPr>
            <w:r w:rsidRPr="00F67AD5">
              <w:rPr>
                <w:rFonts w:eastAsia="Times New Roman"/>
                <w:kern w:val="36"/>
                <w:sz w:val="16"/>
                <w:lang w:eastAsia="fr-FR"/>
              </w:rPr>
              <w:t>Bulletin officiel spécial n°11 du 26 novembre 2015</w:t>
            </w:r>
          </w:p>
          <w:p w:rsidR="00F67AD5" w:rsidRPr="00F67AD5" w:rsidRDefault="00F67AD5" w:rsidP="00F67AD5">
            <w:pPr>
              <w:ind w:left="175" w:right="140"/>
              <w:rPr>
                <w:sz w:val="10"/>
                <w:szCs w:val="10"/>
              </w:rPr>
            </w:pPr>
          </w:p>
        </w:tc>
      </w:tr>
      <w:tr w:rsidR="00F67AD5" w:rsidTr="00F67AD5">
        <w:tc>
          <w:tcPr>
            <w:tcW w:w="1526" w:type="dxa"/>
          </w:tcPr>
          <w:p w:rsidR="00F67AD5" w:rsidRPr="00F67AD5" w:rsidRDefault="00F67AD5" w:rsidP="00F67AD5">
            <w:pPr>
              <w:spacing w:line="360" w:lineRule="auto"/>
              <w:jc w:val="center"/>
            </w:pPr>
          </w:p>
          <w:p w:rsidR="00F67AD5" w:rsidRPr="00F67AD5" w:rsidRDefault="00F67AD5" w:rsidP="00F67AD5">
            <w:pPr>
              <w:jc w:val="center"/>
            </w:pPr>
            <w:r w:rsidRPr="00F67AD5">
              <w:t>Seconde</w:t>
            </w:r>
          </w:p>
        </w:tc>
        <w:tc>
          <w:tcPr>
            <w:tcW w:w="9462" w:type="dxa"/>
          </w:tcPr>
          <w:p w:rsidR="00F67AD5" w:rsidRDefault="00F67AD5" w:rsidP="00F67AD5">
            <w:pPr>
              <w:ind w:left="175" w:right="140"/>
            </w:pPr>
          </w:p>
          <w:p w:rsidR="00F67AD5" w:rsidRPr="00F67AD5" w:rsidRDefault="00F67AD5" w:rsidP="00F67AD5">
            <w:pPr>
              <w:spacing w:line="276" w:lineRule="auto"/>
              <w:ind w:left="175" w:right="140"/>
            </w:pPr>
            <w:r w:rsidRPr="00F67AD5">
              <w:t>L’état actuel de la biodiversité correspond à une étape de l’histoire du monde vivant. La biodiversité se modifie au cours du temps.</w:t>
            </w:r>
          </w:p>
          <w:p w:rsidR="00F67AD5" w:rsidRPr="00F67AD5" w:rsidRDefault="00F67AD5" w:rsidP="00F67AD5">
            <w:pPr>
              <w:ind w:left="175" w:right="140"/>
              <w:jc w:val="right"/>
              <w:rPr>
                <w:sz w:val="16"/>
              </w:rPr>
            </w:pPr>
            <w:r w:rsidRPr="00F67AD5">
              <w:rPr>
                <w:sz w:val="16"/>
              </w:rPr>
              <w:t>Bulletin officiel spécial n° 4 du 29 avril 2010</w:t>
            </w:r>
          </w:p>
          <w:p w:rsidR="00F67AD5" w:rsidRPr="00F67AD5" w:rsidRDefault="00F67AD5" w:rsidP="00F67AD5">
            <w:pPr>
              <w:ind w:left="175" w:right="140"/>
              <w:rPr>
                <w:sz w:val="10"/>
                <w:szCs w:val="10"/>
              </w:rPr>
            </w:pPr>
          </w:p>
        </w:tc>
      </w:tr>
    </w:tbl>
    <w:p w:rsidR="00F67AD5" w:rsidRPr="00F75B03" w:rsidRDefault="00F67AD5" w:rsidP="00E87EC8">
      <w:pPr>
        <w:spacing w:line="276" w:lineRule="auto"/>
      </w:pPr>
    </w:p>
    <w:p w:rsidR="00F67AD5" w:rsidRDefault="00F67AD5" w:rsidP="00E87EC8">
      <w:pPr>
        <w:spacing w:line="276" w:lineRule="auto"/>
      </w:pPr>
      <w:r>
        <w:t xml:space="preserve">ATTENTION : cette activité n'a pour l'instant été testée qu'en classe de seconde. </w:t>
      </w:r>
    </w:p>
    <w:p w:rsidR="00F67AD5" w:rsidRDefault="00F67AD5" w:rsidP="00F67AD5"/>
    <w:p w:rsidR="00F67AD5" w:rsidRDefault="00F67AD5" w:rsidP="00F67AD5"/>
    <w:p w:rsidR="00F75B03" w:rsidRPr="00F75B03" w:rsidRDefault="00F75B03" w:rsidP="00F75B03">
      <w:pPr>
        <w:spacing w:line="360" w:lineRule="auto"/>
        <w:rPr>
          <w:rFonts w:eastAsia="Calibri"/>
        </w:rPr>
      </w:pPr>
      <w:r w:rsidRPr="00F75B03">
        <w:rPr>
          <w:rFonts w:eastAsia="Calibri"/>
          <w:b/>
          <w:bCs/>
        </w:rPr>
        <w:t>Capacités</w:t>
      </w:r>
      <w:r>
        <w:rPr>
          <w:b/>
          <w:bCs/>
        </w:rPr>
        <w:t xml:space="preserve"> :</w:t>
      </w:r>
    </w:p>
    <w:p w:rsidR="00F75B03" w:rsidRPr="00F75B03" w:rsidRDefault="00F75B03" w:rsidP="00F75B03">
      <w:pPr>
        <w:widowControl w:val="0"/>
        <w:numPr>
          <w:ilvl w:val="0"/>
          <w:numId w:val="8"/>
        </w:numPr>
        <w:suppressAutoHyphens/>
        <w:spacing w:line="360" w:lineRule="auto"/>
        <w:jc w:val="left"/>
        <w:rPr>
          <w:rFonts w:eastAsia="Calibri"/>
        </w:rPr>
      </w:pPr>
      <w:r>
        <w:t>r</w:t>
      </w:r>
      <w:r w:rsidRPr="00F75B03">
        <w:rPr>
          <w:rFonts w:eastAsia="Calibri"/>
        </w:rPr>
        <w:t>ecenser, extraire et organiser des informations.</w:t>
      </w:r>
    </w:p>
    <w:p w:rsidR="00F75B03" w:rsidRPr="00F75B03" w:rsidRDefault="00F75B03" w:rsidP="00F75B03">
      <w:pPr>
        <w:widowControl w:val="0"/>
        <w:numPr>
          <w:ilvl w:val="0"/>
          <w:numId w:val="8"/>
        </w:numPr>
        <w:suppressAutoHyphens/>
        <w:jc w:val="left"/>
        <w:rPr>
          <w:rFonts w:eastAsia="Calibri"/>
        </w:rPr>
      </w:pPr>
      <w:r>
        <w:t>c</w:t>
      </w:r>
      <w:r w:rsidRPr="00F75B03">
        <w:rPr>
          <w:rFonts w:eastAsia="Calibri"/>
        </w:rPr>
        <w:t>ommuniquer dans un langage scientifiquement approprié : écrit, graphique.</w:t>
      </w:r>
    </w:p>
    <w:p w:rsidR="00F75B03" w:rsidRDefault="00F75B03" w:rsidP="00F75B03"/>
    <w:p w:rsidR="00F75B03" w:rsidRPr="00F75B03" w:rsidRDefault="00F75B03" w:rsidP="00F75B03">
      <w:pPr>
        <w:rPr>
          <w:rFonts w:eastAsia="Calibri"/>
        </w:rPr>
      </w:pPr>
    </w:p>
    <w:p w:rsidR="00F75B03" w:rsidRPr="00F75B03" w:rsidRDefault="00F75B03" w:rsidP="00F75B03">
      <w:pPr>
        <w:spacing w:line="360" w:lineRule="auto"/>
        <w:rPr>
          <w:rFonts w:eastAsia="Calibri"/>
          <w:b/>
          <w:bCs/>
        </w:rPr>
      </w:pPr>
      <w:r w:rsidRPr="00F75B03">
        <w:rPr>
          <w:rFonts w:eastAsia="Calibri"/>
          <w:b/>
          <w:bCs/>
        </w:rPr>
        <w:t>Attitudes</w:t>
      </w:r>
      <w:r>
        <w:rPr>
          <w:b/>
          <w:bCs/>
        </w:rPr>
        <w:t xml:space="preserve"> :</w:t>
      </w:r>
    </w:p>
    <w:p w:rsidR="00F75B03" w:rsidRDefault="00F75B03" w:rsidP="00F75B03">
      <w:pPr>
        <w:pStyle w:val="Paragraphedeliste"/>
        <w:widowControl w:val="0"/>
        <w:numPr>
          <w:ilvl w:val="0"/>
          <w:numId w:val="10"/>
        </w:numPr>
        <w:suppressAutoHyphens/>
        <w:spacing w:line="360" w:lineRule="auto"/>
        <w:jc w:val="left"/>
      </w:pPr>
      <w:r>
        <w:t>ê</w:t>
      </w:r>
      <w:r w:rsidRPr="00F75B03">
        <w:rPr>
          <w:rFonts w:eastAsia="Calibri"/>
        </w:rPr>
        <w:t>tre capable d’attitude critique face aux ressources documentaires.</w:t>
      </w:r>
    </w:p>
    <w:p w:rsidR="00F75B03" w:rsidRPr="00F75B03" w:rsidRDefault="00F75B03" w:rsidP="00F75B03">
      <w:pPr>
        <w:pStyle w:val="Paragraphedeliste"/>
        <w:widowControl w:val="0"/>
        <w:numPr>
          <w:ilvl w:val="0"/>
          <w:numId w:val="10"/>
        </w:numPr>
        <w:suppressAutoHyphens/>
        <w:spacing w:line="360" w:lineRule="auto"/>
        <w:jc w:val="left"/>
        <w:rPr>
          <w:rFonts w:eastAsia="Calibri"/>
        </w:rPr>
      </w:pPr>
      <w:r>
        <w:t>m</w:t>
      </w:r>
      <w:r w:rsidRPr="00F75B03">
        <w:rPr>
          <w:rFonts w:eastAsia="Calibri"/>
        </w:rPr>
        <w:t>anifester sens de l’observation, curiosité, esprit critique.</w:t>
      </w:r>
    </w:p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F75B03" w:rsidRDefault="00F75B03" w:rsidP="00F67AD5"/>
    <w:p w:rsidR="00095657" w:rsidRPr="00095657" w:rsidRDefault="00095657">
      <w:pPr>
        <w:rPr>
          <w:b/>
        </w:rPr>
      </w:pPr>
      <w:r w:rsidRPr="00095657">
        <w:rPr>
          <w:b/>
        </w:rPr>
        <w:lastRenderedPageBreak/>
        <w:t>Introduction</w:t>
      </w:r>
      <w:r w:rsidR="000A7C8E">
        <w:rPr>
          <w:b/>
        </w:rPr>
        <w:t xml:space="preserve"> de l'activité :</w:t>
      </w:r>
    </w:p>
    <w:p w:rsidR="00095657" w:rsidRPr="00095657" w:rsidRDefault="00095657">
      <w:pPr>
        <w:rPr>
          <w:sz w:val="10"/>
          <w:szCs w:val="10"/>
        </w:rPr>
      </w:pPr>
    </w:p>
    <w:p w:rsidR="008F2500" w:rsidRDefault="008F2500" w:rsidP="00194ED1">
      <w:pPr>
        <w:spacing w:line="276" w:lineRule="auto"/>
      </w:pPr>
      <w:r>
        <w:t xml:space="preserve">Certaines personnes pensent que l'évolution des espèces n'existe pas. </w:t>
      </w:r>
      <w:r w:rsidR="00194ED1">
        <w:t>L'un de leur argument consiste à affirmer que les espèces fossiles sont identiques aux espèces actuelles. Exemple :</w:t>
      </w:r>
    </w:p>
    <w:p w:rsidR="00194ED1" w:rsidRPr="00194ED1" w:rsidRDefault="00194ED1" w:rsidP="00194ED1">
      <w:pPr>
        <w:spacing w:line="276" w:lineRule="auto"/>
        <w:rPr>
          <w:sz w:val="10"/>
          <w:szCs w:val="10"/>
        </w:rPr>
      </w:pPr>
    </w:p>
    <w:tbl>
      <w:tblPr>
        <w:tblStyle w:val="Grilledutableau"/>
        <w:tblW w:w="0" w:type="auto"/>
        <w:tblLook w:val="04A0"/>
      </w:tblPr>
      <w:tblGrid>
        <w:gridCol w:w="5456"/>
        <w:gridCol w:w="5456"/>
      </w:tblGrid>
      <w:tr w:rsidR="00194ED1" w:rsidTr="00194ED1">
        <w:tc>
          <w:tcPr>
            <w:tcW w:w="5456" w:type="dxa"/>
          </w:tcPr>
          <w:p w:rsidR="00194ED1" w:rsidRDefault="00194ED1" w:rsidP="00194ED1">
            <w:pPr>
              <w:spacing w:before="100" w:after="100"/>
              <w:jc w:val="center"/>
            </w:pPr>
            <w:r>
              <w:t>Dessin d'un cœlacanthe actuel</w:t>
            </w:r>
          </w:p>
        </w:tc>
        <w:tc>
          <w:tcPr>
            <w:tcW w:w="5456" w:type="dxa"/>
          </w:tcPr>
          <w:p w:rsidR="00194ED1" w:rsidRDefault="00194ED1" w:rsidP="00194ED1">
            <w:pPr>
              <w:spacing w:before="100" w:after="100"/>
              <w:jc w:val="center"/>
            </w:pPr>
            <w:r>
              <w:t>Cœlacanthe fossile</w:t>
            </w:r>
          </w:p>
        </w:tc>
      </w:tr>
      <w:tr w:rsidR="00194ED1" w:rsidTr="00194ED1">
        <w:tc>
          <w:tcPr>
            <w:tcW w:w="5456" w:type="dxa"/>
          </w:tcPr>
          <w:p w:rsidR="00194ED1" w:rsidRDefault="00194ED1" w:rsidP="00194ED1">
            <w:pPr>
              <w:spacing w:line="276" w:lineRule="auto"/>
              <w:jc w:val="center"/>
            </w:pPr>
          </w:p>
          <w:p w:rsidR="00194ED1" w:rsidRDefault="00194ED1" w:rsidP="00194ED1">
            <w:pPr>
              <w:spacing w:line="276" w:lineRule="auto"/>
              <w:jc w:val="center"/>
            </w:pPr>
            <w:r w:rsidRPr="00194ED1">
              <w:rPr>
                <w:noProof/>
                <w:lang w:eastAsia="fr-FR"/>
              </w:rPr>
              <w:drawing>
                <wp:inline distT="0" distB="0" distL="0" distR="0">
                  <wp:extent cx="3021494" cy="1510748"/>
                  <wp:effectExtent l="19050" t="0" r="7456" b="0"/>
                  <wp:docPr id="10" name="Image 5" descr="5.-Coelacanth-Graphite-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-Coelacanth-Graphite-Drawing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746" cy="151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194ED1" w:rsidRPr="00194ED1" w:rsidRDefault="00194ED1" w:rsidP="00194ED1">
            <w:pPr>
              <w:spacing w:line="276" w:lineRule="auto"/>
              <w:jc w:val="center"/>
              <w:rPr>
                <w:sz w:val="10"/>
                <w:szCs w:val="10"/>
              </w:rPr>
            </w:pPr>
          </w:p>
          <w:p w:rsidR="00194ED1" w:rsidRDefault="00194ED1" w:rsidP="00194ED1">
            <w:pPr>
              <w:spacing w:line="360" w:lineRule="auto"/>
              <w:jc w:val="center"/>
            </w:pPr>
            <w:r w:rsidRPr="00194ED1">
              <w:rPr>
                <w:noProof/>
                <w:lang w:eastAsia="fr-FR"/>
              </w:rPr>
              <w:drawing>
                <wp:inline distT="0" distB="0" distL="0" distR="0">
                  <wp:extent cx="3135750" cy="1598441"/>
                  <wp:effectExtent l="19050" t="0" r="7500" b="0"/>
                  <wp:docPr id="11" name="Image 7" descr="565IMGP0155 (Small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5IMGP0155 (Small)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313" cy="16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ED1" w:rsidRPr="002304C5" w:rsidRDefault="00194ED1" w:rsidP="00194ED1">
      <w:pPr>
        <w:spacing w:line="276" w:lineRule="auto"/>
        <w:rPr>
          <w:sz w:val="10"/>
          <w:szCs w:val="10"/>
        </w:rPr>
      </w:pPr>
    </w:p>
    <w:p w:rsidR="00194ED1" w:rsidRDefault="00194ED1" w:rsidP="00194ED1">
      <w:pPr>
        <w:spacing w:line="276" w:lineRule="auto"/>
      </w:pPr>
      <w:r>
        <w:t>Evidemment, ces personnes ne contestent pas que certaines espèces fossiles, telles que les dinosaures, n'existent plus aujourd'hui. Mais, selon elles</w:t>
      </w:r>
      <w:r w:rsidR="002304C5">
        <w:t xml:space="preserve"> la disparition de quelques espèces n'empêche pas que les espèces actuelles existaient déjà dans le passé. </w:t>
      </w:r>
    </w:p>
    <w:p w:rsidR="002304C5" w:rsidRPr="002304C5" w:rsidRDefault="002304C5" w:rsidP="002304C5">
      <w:pPr>
        <w:spacing w:line="276" w:lineRule="auto"/>
        <w:rPr>
          <w:sz w:val="10"/>
          <w:szCs w:val="10"/>
        </w:rPr>
      </w:pPr>
    </w:p>
    <w:p w:rsidR="002304C5" w:rsidRDefault="002304C5" w:rsidP="002304C5">
      <w:pPr>
        <w:spacing w:line="276" w:lineRule="auto"/>
      </w:pPr>
      <w:r>
        <w:t>Afin de vérifier cette hypothèse on se propose de travailler sur un environnement très particulier : le lac d'Ohrid. S</w:t>
      </w:r>
      <w:r w:rsidR="00C70690">
        <w:t>itué à la frontière e</w:t>
      </w:r>
      <w:r>
        <w:t>ntre la Macédoine et l'Albanie ce lac présente deux caractéristiques remarquables :</w:t>
      </w:r>
    </w:p>
    <w:p w:rsidR="002304C5" w:rsidRPr="002304C5" w:rsidRDefault="002304C5" w:rsidP="002304C5">
      <w:pPr>
        <w:spacing w:line="276" w:lineRule="auto"/>
        <w:rPr>
          <w:sz w:val="8"/>
          <w:szCs w:val="10"/>
        </w:rPr>
      </w:pPr>
    </w:p>
    <w:p w:rsidR="00C70690" w:rsidRDefault="002304C5" w:rsidP="002304C5">
      <w:pPr>
        <w:pStyle w:val="Paragraphedeliste"/>
        <w:numPr>
          <w:ilvl w:val="0"/>
          <w:numId w:val="3"/>
        </w:numPr>
        <w:spacing w:line="360" w:lineRule="auto"/>
      </w:pPr>
      <w:r>
        <w:t xml:space="preserve">il renferme </w:t>
      </w:r>
      <w:r w:rsidR="00C70690">
        <w:t xml:space="preserve">plusieurs espèces de mollusques endémiques, ce qui signifie qu'elles ne </w:t>
      </w:r>
      <w:r>
        <w:t>se rencontrent que dans ce lac</w:t>
      </w:r>
    </w:p>
    <w:p w:rsidR="002304C5" w:rsidRDefault="002304C5" w:rsidP="002304C5">
      <w:pPr>
        <w:pStyle w:val="Paragraphedeliste"/>
        <w:numPr>
          <w:ilvl w:val="0"/>
          <w:numId w:val="3"/>
        </w:numPr>
        <w:spacing w:line="276" w:lineRule="auto"/>
      </w:pPr>
      <w:r>
        <w:t>les coquilles de ces mollusques s'y fossilisent très bien et depuis très longtemps</w:t>
      </w:r>
    </w:p>
    <w:p w:rsidR="00C70690" w:rsidRPr="002304C5" w:rsidRDefault="00C70690" w:rsidP="002304C5"/>
    <w:tbl>
      <w:tblPr>
        <w:tblStyle w:val="Grilledutableau"/>
        <w:tblW w:w="0" w:type="auto"/>
        <w:tblLook w:val="04A0"/>
      </w:tblPr>
      <w:tblGrid>
        <w:gridCol w:w="10912"/>
      </w:tblGrid>
      <w:tr w:rsidR="00C70690" w:rsidTr="00C70690">
        <w:tc>
          <w:tcPr>
            <w:tcW w:w="10912" w:type="dxa"/>
          </w:tcPr>
          <w:p w:rsidR="00C70690" w:rsidRPr="00C70690" w:rsidRDefault="00C70690" w:rsidP="00C70690">
            <w:pPr>
              <w:spacing w:line="276" w:lineRule="auto"/>
              <w:rPr>
                <w:sz w:val="10"/>
                <w:szCs w:val="10"/>
              </w:rPr>
            </w:pPr>
          </w:p>
          <w:p w:rsidR="00C70690" w:rsidRPr="00C70690" w:rsidRDefault="00C70690" w:rsidP="00C70690">
            <w:pPr>
              <w:spacing w:line="276" w:lineRule="auto"/>
              <w:rPr>
                <w:b/>
              </w:rPr>
            </w:pPr>
            <w:r w:rsidRPr="00C70690">
              <w:rPr>
                <w:b/>
              </w:rPr>
              <w:t xml:space="preserve">À l'aide de l'exploitation des documents proposés, </w:t>
            </w:r>
            <w:r w:rsidR="002304C5">
              <w:rPr>
                <w:b/>
              </w:rPr>
              <w:t xml:space="preserve">montrer comment les mollusques actuels et fossiles du lac d'Ohrid permettent de trancher entre ces deux hypothèses : évolution ou absence d'évolution des espèces. </w:t>
            </w:r>
          </w:p>
          <w:p w:rsidR="00C70690" w:rsidRPr="00C70690" w:rsidRDefault="00C70690" w:rsidP="00C70690">
            <w:pPr>
              <w:spacing w:line="276" w:lineRule="auto"/>
              <w:rPr>
                <w:sz w:val="10"/>
                <w:szCs w:val="10"/>
              </w:rPr>
            </w:pPr>
          </w:p>
        </w:tc>
      </w:tr>
    </w:tbl>
    <w:p w:rsidR="00BF37E6" w:rsidRDefault="00BF37E6" w:rsidP="00C70690">
      <w:pPr>
        <w:spacing w:line="276" w:lineRule="auto"/>
      </w:pPr>
    </w:p>
    <w:p w:rsidR="002304C5" w:rsidRDefault="002304C5" w:rsidP="002304C5">
      <w:pPr>
        <w:spacing w:line="360" w:lineRule="auto"/>
      </w:pPr>
      <w:r>
        <w:t>CONSIGNES :</w:t>
      </w:r>
    </w:p>
    <w:p w:rsidR="002304C5" w:rsidRDefault="002304C5" w:rsidP="002304C5">
      <w:pPr>
        <w:pStyle w:val="Paragraphedeliste"/>
        <w:numPr>
          <w:ilvl w:val="0"/>
          <w:numId w:val="4"/>
        </w:numPr>
        <w:spacing w:line="360" w:lineRule="auto"/>
      </w:pPr>
      <w:r>
        <w:t>il est autorisé de découper puis de coller les photographies du document 3</w:t>
      </w:r>
    </w:p>
    <w:p w:rsidR="002304C5" w:rsidRDefault="002304C5" w:rsidP="002304C5">
      <w:pPr>
        <w:pStyle w:val="Paragraphedeliste"/>
        <w:numPr>
          <w:ilvl w:val="0"/>
          <w:numId w:val="4"/>
        </w:numPr>
        <w:spacing w:line="276" w:lineRule="auto"/>
      </w:pPr>
      <w:r>
        <w:t>toute comparaison doit s'attacher à montrer les éventuelles différences mais aussi les ressemblances</w:t>
      </w: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Default="00F75B03" w:rsidP="00C70690">
      <w:pPr>
        <w:spacing w:line="276" w:lineRule="auto"/>
        <w:rPr>
          <w:b/>
        </w:rPr>
      </w:pPr>
    </w:p>
    <w:p w:rsidR="00F75B03" w:rsidRPr="00F75B03" w:rsidRDefault="00F75B03" w:rsidP="00C70690">
      <w:pPr>
        <w:spacing w:line="276" w:lineRule="auto"/>
        <w:rPr>
          <w:b/>
        </w:rPr>
      </w:pPr>
    </w:p>
    <w:p w:rsidR="00C70690" w:rsidRDefault="00C70690" w:rsidP="00C70690">
      <w:pPr>
        <w:spacing w:line="276" w:lineRule="auto"/>
        <w:rPr>
          <w:b/>
        </w:rPr>
      </w:pPr>
      <w:r w:rsidRPr="00C70690">
        <w:rPr>
          <w:b/>
          <w:u w:val="single"/>
        </w:rPr>
        <w:lastRenderedPageBreak/>
        <w:t>Document 1</w:t>
      </w:r>
      <w:r w:rsidRPr="00C70690">
        <w:rPr>
          <w:b/>
        </w:rPr>
        <w:t xml:space="preserve"> : </w:t>
      </w:r>
      <w:r>
        <w:rPr>
          <w:b/>
        </w:rPr>
        <w:t>les dépôts sédimentaires du lac d'Ohrid (vue en coupe)</w:t>
      </w:r>
    </w:p>
    <w:p w:rsidR="00C70690" w:rsidRDefault="00C70690" w:rsidP="00C70690">
      <w:pPr>
        <w:spacing w:line="276" w:lineRule="auto"/>
        <w:rPr>
          <w:b/>
        </w:rPr>
      </w:pPr>
    </w:p>
    <w:p w:rsidR="00C70690" w:rsidRDefault="00B91E71" w:rsidP="00C70690">
      <w:pPr>
        <w:spacing w:line="276" w:lineRule="auto"/>
        <w:rPr>
          <w:b/>
        </w:rPr>
      </w:pPr>
      <w:r>
        <w:rPr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85.8pt;margin-top:2.9pt;width:235.15pt;height:149.55pt;z-index:251664384;mso-width-relative:margin;mso-height-relative:margin" filled="f" stroked="f">
            <v:textbox>
              <w:txbxContent>
                <w:p w:rsidR="00E87EC8" w:rsidRPr="00BF37E6" w:rsidRDefault="00E87EC8" w:rsidP="00BF37E6">
                  <w:r w:rsidRPr="00BF37E6">
                    <w:t xml:space="preserve">Lac </w:t>
                  </w:r>
                  <w:r>
                    <w:t>d'Ohrid</w:t>
                  </w:r>
                  <w:r w:rsidRPr="00BF37E6">
                    <w:t xml:space="preserve"> il y a environ </w:t>
                  </w:r>
                  <w:r>
                    <w:t>40</w:t>
                  </w:r>
                  <w:r w:rsidRPr="00BF37E6">
                    <w:t>0 000 ans</w:t>
                  </w:r>
                </w:p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029" type="#_x0000_t202" style="position:absolute;left:0;text-align:left;margin-left:49.2pt;margin-top:37.6pt;width:191.3pt;height:18.7pt;z-index:251663360;mso-height-percent:200;mso-height-percent:200;mso-width-relative:margin;mso-height-relative:margin" filled="f" stroked="f">
            <v:textbox style="mso-fit-shape-to-text:t">
              <w:txbxContent>
                <w:p w:rsidR="00E87EC8" w:rsidRPr="00C70690" w:rsidRDefault="00E87EC8" w:rsidP="00C7069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lac d'Ohrid</w:t>
                  </w:r>
                </w:p>
              </w:txbxContent>
            </v:textbox>
          </v:shape>
        </w:pict>
      </w:r>
      <w:r>
        <w:rPr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4.5pt;margin-top:56.3pt;width:202.4pt;height:0;z-index:251662336" o:connectortype="straight" strokeweight="1.5pt">
            <v:stroke startarrow="block" endarrow="block"/>
          </v:shape>
        </w:pict>
      </w:r>
      <w:r>
        <w:rPr>
          <w:b/>
          <w:noProof/>
        </w:rPr>
        <w:pict>
          <v:shape id="_x0000_s1026" type="#_x0000_t202" style="position:absolute;left:0;text-align:left;margin-left:101.05pt;margin-top:76.95pt;width:65.45pt;height:41.7pt;z-index:251660288;mso-height-percent:200;mso-height-percent:200;mso-width-relative:margin;mso-height-relative:margin" filled="f" stroked="f">
            <v:textbox style="mso-fit-shape-to-text:t">
              <w:txbxContent>
                <w:p w:rsidR="00E87EC8" w:rsidRPr="00C70690" w:rsidRDefault="00E87EC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eau du </w:t>
                  </w:r>
                  <w:r w:rsidRPr="00C70690">
                    <w:rPr>
                      <w:b/>
                    </w:rPr>
                    <w:t>lac</w:t>
                  </w:r>
                </w:p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027" type="#_x0000_t202" style="position:absolute;left:0;text-align:left;margin-left:18.45pt;margin-top:115.7pt;width:59.45pt;height:30.2pt;z-index:251661312;mso-height-percent:200;mso-height-percent:200;mso-width-relative:margin;mso-height-relative:margin" filled="f" stroked="f">
            <v:textbox style="mso-fit-shape-to-text:t">
              <w:txbxContent>
                <w:p w:rsidR="00E87EC8" w:rsidRPr="00C70690" w:rsidRDefault="00E87EC8" w:rsidP="00C70690">
                  <w:pPr>
                    <w:rPr>
                      <w:b/>
                    </w:rPr>
                  </w:pPr>
                  <w:r>
                    <w:rPr>
                      <w:b/>
                    </w:rPr>
                    <w:t>roche</w:t>
                  </w:r>
                </w:p>
              </w:txbxContent>
            </v:textbox>
          </v:shape>
        </w:pict>
      </w:r>
      <w:r w:rsidR="00C70690">
        <w:rPr>
          <w:b/>
          <w:noProof/>
          <w:lang w:eastAsia="fr-FR"/>
        </w:rPr>
        <w:drawing>
          <wp:inline distT="0" distB="0" distL="0" distR="0">
            <wp:extent cx="3600000" cy="1980985"/>
            <wp:effectExtent l="19050" t="0" r="450" b="0"/>
            <wp:docPr id="1" name="Imag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6" w:rsidRDefault="00BF37E6" w:rsidP="00BF37E6">
      <w:pPr>
        <w:spacing w:line="276" w:lineRule="auto"/>
      </w:pPr>
    </w:p>
    <w:p w:rsidR="00BF37E6" w:rsidRPr="00BF37E6" w:rsidRDefault="00BF37E6" w:rsidP="00BF37E6">
      <w:pPr>
        <w:spacing w:line="276" w:lineRule="auto"/>
      </w:pPr>
      <w:r>
        <w:t>Des couches de sédiments se déposent progressivement au fond du lac.</w:t>
      </w:r>
    </w:p>
    <w:p w:rsidR="00C70690" w:rsidRDefault="00C70690" w:rsidP="00C70690">
      <w:pPr>
        <w:spacing w:line="276" w:lineRule="auto"/>
        <w:rPr>
          <w:b/>
        </w:rPr>
      </w:pPr>
    </w:p>
    <w:p w:rsidR="00C70690" w:rsidRDefault="00B91E71" w:rsidP="00C70690">
      <w:pPr>
        <w:spacing w:line="276" w:lineRule="auto"/>
        <w:rPr>
          <w:b/>
        </w:rPr>
      </w:pPr>
      <w:r>
        <w:rPr>
          <w:b/>
          <w:noProof/>
          <w:lang w:eastAsia="fr-FR"/>
        </w:rPr>
        <w:pict>
          <v:shape id="_x0000_s1033" type="#_x0000_t202" style="position:absolute;left:0;text-align:left;margin-left:315.95pt;margin-top:131.8pt;width:177.25pt;height:25.9pt;z-index:251667456;mso-width-relative:margin;mso-height-relative:margin" filled="f" stroked="f">
            <v:textbox>
              <w:txbxContent>
                <w:p w:rsidR="00E87EC8" w:rsidRDefault="00E87EC8" w:rsidP="00BF37E6">
                  <w:r>
                    <w:t>sédiments</w:t>
                  </w:r>
                </w:p>
                <w:p w:rsidR="00E87EC8" w:rsidRDefault="00E87EC8" w:rsidP="00BF37E6"/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031" type="#_x0000_t202" style="position:absolute;left:0;text-align:left;margin-left:285.8pt;margin-top:2.65pt;width:177.25pt;height:25.9pt;z-index:251665408;mso-width-relative:margin;mso-height-relative:margin" filled="f" stroked="f">
            <v:textbox>
              <w:txbxContent>
                <w:p w:rsidR="00E87EC8" w:rsidRDefault="00E87EC8" w:rsidP="00BF37E6">
                  <w:r w:rsidRPr="00BF37E6">
                    <w:t xml:space="preserve">Lac </w:t>
                  </w:r>
                  <w:r>
                    <w:t>d'Ohrid</w:t>
                  </w:r>
                  <w:r w:rsidRPr="00BF37E6">
                    <w:t xml:space="preserve"> il y a </w:t>
                  </w:r>
                  <w:r>
                    <w:t>20</w:t>
                  </w:r>
                  <w:r w:rsidRPr="00BF37E6">
                    <w:t>0 000 ans</w:t>
                  </w:r>
                </w:p>
                <w:p w:rsidR="00E87EC8" w:rsidRDefault="00E87EC8" w:rsidP="00BF37E6"/>
              </w:txbxContent>
            </v:textbox>
          </v:shape>
        </w:pict>
      </w:r>
      <w:r w:rsidR="00BF37E6">
        <w:rPr>
          <w:b/>
          <w:noProof/>
          <w:lang w:eastAsia="fr-FR"/>
        </w:rPr>
        <w:drawing>
          <wp:inline distT="0" distB="0" distL="0" distR="0">
            <wp:extent cx="4035507" cy="1980000"/>
            <wp:effectExtent l="19050" t="0" r="3093" b="0"/>
            <wp:docPr id="4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50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90" w:rsidRDefault="00C70690" w:rsidP="00C70690">
      <w:pPr>
        <w:spacing w:line="276" w:lineRule="auto"/>
        <w:rPr>
          <w:b/>
        </w:rPr>
      </w:pPr>
    </w:p>
    <w:p w:rsidR="00C70690" w:rsidRDefault="00B91E71" w:rsidP="00C70690">
      <w:pPr>
        <w:spacing w:line="276" w:lineRule="auto"/>
        <w:rPr>
          <w:b/>
        </w:rPr>
      </w:pPr>
      <w:r>
        <w:rPr>
          <w:b/>
          <w:noProof/>
          <w:lang w:eastAsia="fr-FR"/>
        </w:rPr>
        <w:pict>
          <v:shape id="_x0000_s1032" type="#_x0000_t202" style="position:absolute;left:0;text-align:left;margin-left:285.8pt;margin-top:.85pt;width:235.15pt;height:149.55pt;z-index:251666432;mso-width-relative:margin;mso-height-relative:margin" filled="f" stroked="f">
            <v:textbox>
              <w:txbxContent>
                <w:p w:rsidR="00E87EC8" w:rsidRDefault="00E87EC8" w:rsidP="00BF37E6">
                  <w:r w:rsidRPr="00BF37E6">
                    <w:t xml:space="preserve">Lac </w:t>
                  </w:r>
                  <w:r>
                    <w:t>d'Ohrid</w:t>
                  </w:r>
                  <w:r w:rsidRPr="00BF37E6">
                    <w:t xml:space="preserve"> </w:t>
                  </w:r>
                  <w:r>
                    <w:t>aujourd'hui</w:t>
                  </w:r>
                </w:p>
                <w:p w:rsidR="00E87EC8" w:rsidRDefault="00E87EC8" w:rsidP="00BF37E6"/>
              </w:txbxContent>
            </v:textbox>
          </v:shape>
        </w:pict>
      </w:r>
      <w:r w:rsidR="00C70690">
        <w:rPr>
          <w:b/>
          <w:noProof/>
          <w:lang w:eastAsia="fr-FR"/>
        </w:rPr>
        <w:drawing>
          <wp:inline distT="0" distB="0" distL="0" distR="0">
            <wp:extent cx="3600000" cy="1988083"/>
            <wp:effectExtent l="19050" t="0" r="450" b="0"/>
            <wp:docPr id="3" name="Imag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6" w:rsidRDefault="00BF37E6" w:rsidP="00C70690">
      <w:pPr>
        <w:spacing w:line="276" w:lineRule="auto"/>
        <w:rPr>
          <w:b/>
        </w:rPr>
      </w:pPr>
    </w:p>
    <w:p w:rsidR="00BF37E6" w:rsidRDefault="00BF37E6" w:rsidP="00C70690">
      <w:pPr>
        <w:spacing w:line="276" w:lineRule="auto"/>
        <w:rPr>
          <w:b/>
        </w:rPr>
      </w:pPr>
    </w:p>
    <w:p w:rsidR="00A61262" w:rsidRDefault="00A61262" w:rsidP="00C70690">
      <w:pPr>
        <w:spacing w:line="276" w:lineRule="auto"/>
        <w:rPr>
          <w:b/>
        </w:rPr>
      </w:pPr>
    </w:p>
    <w:p w:rsidR="00A61262" w:rsidRDefault="00A61262" w:rsidP="00C70690">
      <w:pPr>
        <w:spacing w:line="276" w:lineRule="auto"/>
        <w:rPr>
          <w:b/>
        </w:rPr>
      </w:pPr>
    </w:p>
    <w:p w:rsidR="00BF37E6" w:rsidRDefault="00BF37E6" w:rsidP="00C70690">
      <w:pPr>
        <w:spacing w:line="276" w:lineRule="auto"/>
        <w:rPr>
          <w:b/>
        </w:rPr>
      </w:pPr>
      <w:r w:rsidRPr="00BF37E6">
        <w:rPr>
          <w:b/>
          <w:u w:val="single"/>
        </w:rPr>
        <w:t>Document 2</w:t>
      </w:r>
      <w:r>
        <w:rPr>
          <w:b/>
        </w:rPr>
        <w:t xml:space="preserve"> : la fossilisation des mollusques</w:t>
      </w:r>
    </w:p>
    <w:p w:rsidR="00BF37E6" w:rsidRPr="00BF37E6" w:rsidRDefault="00BF37E6" w:rsidP="00C70690">
      <w:pPr>
        <w:spacing w:line="276" w:lineRule="auto"/>
        <w:rPr>
          <w:b/>
          <w:sz w:val="10"/>
          <w:szCs w:val="10"/>
        </w:rPr>
      </w:pPr>
    </w:p>
    <w:p w:rsidR="00BF37E6" w:rsidRDefault="00BF37E6" w:rsidP="00C70690">
      <w:pPr>
        <w:spacing w:line="276" w:lineRule="auto"/>
      </w:pPr>
      <w:r>
        <w:t xml:space="preserve">Lorsqu'un mollusque meurt son cadavre tombe au fond de l'eau sur les sédiments. Les parties molles de l'animal se décomposent rapidement mais pas sa coquille qui se trouve peu à peu recouverte par les nouvelles couches de sédiments, et s'y fossilise. </w:t>
      </w:r>
    </w:p>
    <w:p w:rsidR="00BF37E6" w:rsidRDefault="00BF37E6" w:rsidP="00C70690">
      <w:pPr>
        <w:spacing w:line="276" w:lineRule="auto"/>
      </w:pPr>
    </w:p>
    <w:p w:rsidR="002304C5" w:rsidRDefault="002304C5" w:rsidP="00C70690">
      <w:pPr>
        <w:spacing w:line="276" w:lineRule="auto"/>
      </w:pPr>
    </w:p>
    <w:p w:rsidR="002304C5" w:rsidRDefault="002304C5" w:rsidP="00C70690">
      <w:pPr>
        <w:spacing w:line="276" w:lineRule="auto"/>
      </w:pPr>
    </w:p>
    <w:p w:rsidR="002304C5" w:rsidRDefault="002304C5" w:rsidP="00C70690">
      <w:pPr>
        <w:spacing w:line="276" w:lineRule="auto"/>
      </w:pPr>
    </w:p>
    <w:p w:rsidR="002304C5" w:rsidRDefault="002304C5" w:rsidP="00C70690">
      <w:pPr>
        <w:spacing w:line="276" w:lineRule="auto"/>
      </w:pPr>
    </w:p>
    <w:p w:rsidR="00A61262" w:rsidRDefault="00A61262" w:rsidP="00C70690">
      <w:pPr>
        <w:spacing w:line="276" w:lineRule="auto"/>
      </w:pPr>
    </w:p>
    <w:p w:rsidR="00BF37E6" w:rsidRDefault="00BF37E6" w:rsidP="00BF37E6">
      <w:pPr>
        <w:spacing w:line="276" w:lineRule="auto"/>
        <w:rPr>
          <w:b/>
        </w:rPr>
      </w:pPr>
      <w:r w:rsidRPr="00BF37E6">
        <w:rPr>
          <w:b/>
          <w:u w:val="single"/>
        </w:rPr>
        <w:lastRenderedPageBreak/>
        <w:t>Document 3</w:t>
      </w:r>
      <w:r w:rsidRPr="00BF37E6">
        <w:rPr>
          <w:b/>
        </w:rPr>
        <w:t xml:space="preserve"> :</w:t>
      </w:r>
      <w:r>
        <w:rPr>
          <w:b/>
        </w:rPr>
        <w:t xml:space="preserve"> les e</w:t>
      </w:r>
      <w:r w:rsidRPr="00B453CD">
        <w:rPr>
          <w:b/>
        </w:rPr>
        <w:t xml:space="preserve">spèces </w:t>
      </w:r>
      <w:r>
        <w:rPr>
          <w:b/>
        </w:rPr>
        <w:t>actuelles</w:t>
      </w:r>
      <w:r w:rsidRPr="00B453CD">
        <w:rPr>
          <w:b/>
        </w:rPr>
        <w:t xml:space="preserve"> de mollusques du lac d'Ohrid</w:t>
      </w:r>
    </w:p>
    <w:p w:rsidR="00BF37E6" w:rsidRPr="007312B1" w:rsidRDefault="00BF37E6" w:rsidP="00BF37E6">
      <w:pPr>
        <w:rPr>
          <w:sz w:val="10"/>
          <w:szCs w:val="10"/>
        </w:rPr>
      </w:pPr>
    </w:p>
    <w:p w:rsidR="007312B1" w:rsidRDefault="007312B1" w:rsidP="00BF37E6">
      <w:r>
        <w:t>Les caractères propres à ces espèces sont indiquées par une flèche.</w:t>
      </w:r>
    </w:p>
    <w:p w:rsidR="00A74AA8" w:rsidRDefault="00A74AA8" w:rsidP="00BF37E6"/>
    <w:p w:rsidR="00BF37E6" w:rsidRDefault="00B91E71" w:rsidP="00BF37E6">
      <w:r>
        <w:rPr>
          <w:noProof/>
          <w:lang w:eastAsia="fr-FR"/>
        </w:rPr>
        <w:pict>
          <v:shape id="_x0000_s1039" type="#_x0000_t202" style="position:absolute;left:0;text-align:left;margin-left:205.45pt;margin-top:1.15pt;width:138.65pt;height:183.65pt;z-index:251674624;mso-width-relative:margin;mso-height-relative:margin" stroked="f">
            <v:textbox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  <w:sz w:val="18"/>
                    </w:rPr>
                  </w:pPr>
                  <w:r w:rsidRPr="00A74AA8">
                    <w:rPr>
                      <w:i/>
                      <w:sz w:val="18"/>
                    </w:rPr>
                    <w:t>Chilopyrgula sturanyi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06780" cy="1989582"/>
                        <wp:effectExtent l="19050" t="0" r="7620" b="0"/>
                        <wp:docPr id="37" name="Image 36" descr="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6780" cy="1989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left:0;text-align:left;margin-left:416.25pt;margin-top:1.15pt;width:138.65pt;height:139.1pt;z-index:251670528;mso-width-relative:margin;mso-height-relative:margin" stroked="f">
            <v:textbox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</w:rPr>
                  </w:pPr>
                  <w:r w:rsidRPr="00A74AA8">
                    <w:rPr>
                      <w:i/>
                      <w:sz w:val="18"/>
                    </w:rPr>
                    <w:t>Polinskiola sturanyi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7388" cy="536067"/>
                        <wp:effectExtent l="19050" t="0" r="762" b="0"/>
                        <wp:docPr id="7" name="Image 6" descr="sturany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ranyi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8" cy="536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6.9pt;margin-top:1.15pt;width:138.65pt;height:139.1pt;z-index:251669504;mso-width-relative:margin;mso-height-relative:margin" stroked="f">
            <v:textbox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  <w:sz w:val="18"/>
                    </w:rPr>
                  </w:pPr>
                  <w:r w:rsidRPr="00A74AA8">
                    <w:rPr>
                      <w:i/>
                      <w:sz w:val="18"/>
                    </w:rPr>
                    <w:t>Gyraulus lychnidicus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0175" cy="1226820"/>
                        <wp:effectExtent l="19050" t="0" r="9525" b="0"/>
                        <wp:docPr id="5" name="Image 0" descr="lychnidic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ychnidicus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226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Default="00B91E71" w:rsidP="00BF37E6">
      <w:r>
        <w:rPr>
          <w:noProof/>
          <w:lang w:eastAsia="fr-FR"/>
        </w:rPr>
        <w:pict>
          <v:shape id="_x0000_s1055" type="#_x0000_t202" style="position:absolute;left:0;text-align:left;margin-left:140.3pt;margin-top:10.85pt;width:84.4pt;height:93.15pt;z-index:251689984;mso-width-relative:margin;mso-height-relative:margin" filled="f" stroked="f">
            <v:textbox>
              <w:txbxContent>
                <w:p w:rsidR="00E87EC8" w:rsidRPr="007A09FE" w:rsidRDefault="00E87EC8" w:rsidP="007A09FE">
                  <w:pPr>
                    <w:spacing w:line="276" w:lineRule="auto"/>
                    <w:rPr>
                      <w:sz w:val="18"/>
                    </w:rPr>
                  </w:pPr>
                  <w:r w:rsidRPr="007A09FE">
                    <w:rPr>
                      <w:sz w:val="18"/>
                    </w:rPr>
                    <w:t>coquille plus large que haute et sommet aplati</w:t>
                  </w:r>
                </w:p>
                <w:p w:rsidR="00E87EC8" w:rsidRPr="007A09FE" w:rsidRDefault="00E87EC8" w:rsidP="007312B1">
                  <w:pPr>
                    <w:jc w:val="center"/>
                    <w:rPr>
                      <w:sz w:val="18"/>
                    </w:rPr>
                  </w:pPr>
                </w:p>
              </w:txbxContent>
            </v:textbox>
          </v:shape>
        </w:pict>
      </w:r>
    </w:p>
    <w:p w:rsidR="00BF37E6" w:rsidRDefault="00B91E71" w:rsidP="00BF37E6">
      <w:r>
        <w:rPr>
          <w:noProof/>
          <w:lang w:eastAsia="fr-FR"/>
        </w:rPr>
        <w:pict>
          <v:shape id="_x0000_s1066" type="#_x0000_t202" style="position:absolute;left:0;text-align:left;margin-left:370.3pt;margin-top:8.9pt;width:76.15pt;height:49.35pt;z-index:251701248;mso-width-relative:margin;mso-height-relative:margin" filled="f" stroked="f">
            <v:textbox>
              <w:txbxContent>
                <w:p w:rsidR="00E87EC8" w:rsidRPr="00B453CD" w:rsidRDefault="00E87EC8" w:rsidP="00A74AA8">
                  <w:pPr>
                    <w:spacing w:line="276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coquille petite à 3 tours bien arrondis</w:t>
                  </w:r>
                </w:p>
                <w:p w:rsidR="00E87EC8" w:rsidRDefault="00E87EC8" w:rsidP="00A74AA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4" type="#_x0000_t66" style="position:absolute;left:0;text-align:left;margin-left:116.65pt;margin-top:4.8pt;width:23.65pt;height:12.05pt;z-index:251688960" adj="9042,5378" strokeweight="1.5pt"/>
        </w:pict>
      </w:r>
    </w:p>
    <w:p w:rsidR="00BF37E6" w:rsidRDefault="00B91E71" w:rsidP="00BF37E6">
      <w:r>
        <w:rPr>
          <w:noProof/>
          <w:lang w:eastAsia="fr-FR"/>
        </w:rPr>
        <w:pict>
          <v:shape id="_x0000_s1065" type="#_x0000_t66" style="position:absolute;left:0;text-align:left;margin-left:446.45pt;margin-top:-.1pt;width:23.65pt;height:12.05pt;rotation:180;z-index:251700224" adj="9042,5378" strokeweight="1.5pt"/>
        </w:pict>
      </w:r>
    </w:p>
    <w:p w:rsidR="00BF37E6" w:rsidRDefault="00B91E71" w:rsidP="00BF37E6">
      <w:r>
        <w:rPr>
          <w:noProof/>
          <w:lang w:eastAsia="fr-FR"/>
        </w:rPr>
        <w:pict>
          <v:shape id="_x0000_s1037" type="#_x0000_t202" style="position:absolute;left:0;text-align:left;margin-left:-6.9pt;margin-top:94.1pt;width:138.65pt;height:145.4pt;z-index:251672576;mso-width-relative:margin;mso-height-relative:margin" stroked="f">
            <v:textbox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  <w:sz w:val="18"/>
                    </w:rPr>
                  </w:pPr>
                  <w:r w:rsidRPr="00A74AA8">
                    <w:rPr>
                      <w:i/>
                      <w:sz w:val="18"/>
                    </w:rPr>
                    <w:t>Ochridopyrgula macedonica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3440" cy="1509522"/>
                        <wp:effectExtent l="19050" t="0" r="3810" b="0"/>
                        <wp:docPr id="22" name="Image 21" descr="macedon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cedoni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40" cy="1509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91E71" w:rsidP="00BF37E6">
      <w:r>
        <w:rPr>
          <w:noProof/>
          <w:lang w:eastAsia="fr-FR"/>
        </w:rPr>
        <w:pict>
          <v:shape id="_x0000_s1038" type="#_x0000_t202" style="position:absolute;left:0;text-align:left;margin-left:386.5pt;margin-top:9.85pt;width:153.05pt;height:183.65pt;z-index:251673600;mso-width-relative:margin;mso-height-relative:margin" stroked="f">
            <v:textbox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  <w:sz w:val="18"/>
                    </w:rPr>
                  </w:pPr>
                  <w:r w:rsidRPr="00A74AA8">
                    <w:rPr>
                      <w:i/>
                      <w:sz w:val="18"/>
                    </w:rPr>
                    <w:t>Radix relicta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98879" cy="1989582"/>
                        <wp:effectExtent l="19050" t="0" r="0" b="0"/>
                        <wp:docPr id="29" name="Image 28" descr="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8879" cy="1989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91E71" w:rsidP="00BF37E6">
      <w:r>
        <w:rPr>
          <w:noProof/>
          <w:lang w:eastAsia="fr-FR"/>
        </w:rPr>
        <w:pict>
          <v:shape id="_x0000_s1067" type="#_x0000_t66" style="position:absolute;left:0;text-align:left;margin-left:262.9pt;margin-top:7.25pt;width:23.65pt;height:12.05pt;rotation:90;z-index:251702272" adj="9042,5378" strokeweight="1.5pt"/>
        </w:pict>
      </w:r>
    </w:p>
    <w:p w:rsidR="00BF37E6" w:rsidRPr="00294822" w:rsidRDefault="00BF37E6" w:rsidP="00BF37E6"/>
    <w:p w:rsidR="00BF37E6" w:rsidRPr="00294822" w:rsidRDefault="00B91E71" w:rsidP="00BF37E6">
      <w:r>
        <w:rPr>
          <w:noProof/>
          <w:lang w:eastAsia="fr-FR"/>
        </w:rPr>
        <w:pict>
          <v:shape id="_x0000_s1059" type="#_x0000_t202" style="position:absolute;left:0;text-align:left;margin-left:236pt;margin-top:2.1pt;width:80.2pt;height:35.25pt;z-index:251694080;mso-width-relative:margin;mso-height-relative:margin" filled="f" stroked="f">
            <v:textbox>
              <w:txbxContent>
                <w:p w:rsidR="00E87EC8" w:rsidRPr="00B453CD" w:rsidRDefault="00E87EC8" w:rsidP="00A74AA8">
                  <w:pPr>
                    <w:spacing w:line="276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forme conique et pointue</w:t>
                  </w:r>
                </w:p>
                <w:p w:rsidR="00E87EC8" w:rsidRDefault="00E87EC8" w:rsidP="00A74AA8">
                  <w:pPr>
                    <w:jc w:val="center"/>
                  </w:pPr>
                </w:p>
              </w:txbxContent>
            </v:textbox>
          </v:shape>
        </w:pict>
      </w:r>
    </w:p>
    <w:p w:rsidR="00BF37E6" w:rsidRPr="00294822" w:rsidRDefault="00B91E71" w:rsidP="00BF37E6">
      <w:r>
        <w:rPr>
          <w:noProof/>
          <w:lang w:eastAsia="fr-FR"/>
        </w:rPr>
        <w:pict>
          <v:shape id="_x0000_s1056" type="#_x0000_t202" style="position:absolute;left:0;text-align:left;margin-left:113.1pt;margin-top:7.5pt;width:84.2pt;height:71pt;z-index:251691008;mso-width-relative:margin;mso-height-relative:margin" filled="f" stroked="f">
            <v:textbox>
              <w:txbxContent>
                <w:p w:rsidR="00E87EC8" w:rsidRPr="00B453CD" w:rsidRDefault="00E87EC8" w:rsidP="007312B1">
                  <w:pPr>
                    <w:spacing w:line="276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chaque tour de la coquille porte 2 lignes parallèles</w:t>
                  </w:r>
                </w:p>
                <w:p w:rsidR="00E87EC8" w:rsidRDefault="00E87EC8" w:rsidP="007312B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66" style="position:absolute;left:0;text-align:left;margin-left:89.45pt;margin-top:11.15pt;width:23.65pt;height:12.05pt;z-index:251692032" adj="9042,5378" strokeweight="1.5pt"/>
        </w:pict>
      </w:r>
    </w:p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A74AA8" w:rsidRDefault="00A74AA8" w:rsidP="00BF37E6"/>
    <w:p w:rsidR="00BF37E6" w:rsidRPr="00294822" w:rsidRDefault="00B91E71" w:rsidP="00BF37E6">
      <w:r>
        <w:rPr>
          <w:noProof/>
          <w:lang w:eastAsia="fr-FR"/>
        </w:rPr>
        <w:pict>
          <v:shape id="_x0000_s1063" type="#_x0000_t66" style="position:absolute;left:0;text-align:left;margin-left:469.4pt;margin-top:5.7pt;width:23.65pt;height:12.05pt;rotation:90;z-index:251698176" adj="9042,5378" strokeweight="1.5pt"/>
        </w:pict>
      </w:r>
    </w:p>
    <w:p w:rsidR="00BF37E6" w:rsidRDefault="00B91E71" w:rsidP="00BF37E6">
      <w:r>
        <w:rPr>
          <w:noProof/>
          <w:lang w:eastAsia="fr-FR"/>
        </w:rPr>
        <w:pict>
          <v:shape id="_x0000_s1040" type="#_x0000_t202" style="position:absolute;left:0;text-align:left;margin-left:209.2pt;margin-top:9.5pt;width:138.65pt;height:119.3pt;z-index:251675648;mso-width-relative:margin;mso-height-relative:margin" stroked="f">
            <v:textbox style="mso-next-textbox:#_x0000_s1040"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  <w:sz w:val="18"/>
                    </w:rPr>
                  </w:pPr>
                  <w:r w:rsidRPr="00A74AA8">
                    <w:rPr>
                      <w:i/>
                      <w:sz w:val="18"/>
                    </w:rPr>
                    <w:t>Xestopyrgula dybowskii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6057" cy="1144143"/>
                        <wp:effectExtent l="19050" t="0" r="1143" b="0"/>
                        <wp:docPr id="51" name="Image 10" descr="xestopyrgula dybowsk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estopyrgula dybowskii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057" cy="1144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left:0;text-align:left;margin-left:-6.9pt;margin-top:9.5pt;width:138.65pt;height:119pt;z-index:251671552;mso-width-relative:margin;mso-height-relative:margin" stroked="f">
            <v:textbox>
              <w:txbxContent>
                <w:p w:rsidR="00E87EC8" w:rsidRPr="00A74AA8" w:rsidRDefault="00E87EC8" w:rsidP="00BF37E6">
                  <w:pPr>
                    <w:spacing w:line="360" w:lineRule="auto"/>
                    <w:jc w:val="center"/>
                    <w:rPr>
                      <w:i/>
                      <w:sz w:val="18"/>
                    </w:rPr>
                  </w:pPr>
                  <w:r w:rsidRPr="00A74AA8">
                    <w:rPr>
                      <w:i/>
                      <w:sz w:val="18"/>
                    </w:rPr>
                    <w:t>Valvata stenotrema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460" cy="1128141"/>
                        <wp:effectExtent l="19050" t="0" r="0" b="0"/>
                        <wp:docPr id="16" name="Image 15" descr="stenotre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notrema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460" cy="1128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Default="00B91E71" w:rsidP="00BF37E6">
      <w:r>
        <w:rPr>
          <w:noProof/>
          <w:lang w:eastAsia="fr-FR"/>
        </w:rPr>
        <w:pict>
          <v:shape id="_x0000_s1064" type="#_x0000_t202" style="position:absolute;left:0;text-align:left;margin-left:436.2pt;margin-top:.55pt;width:89.15pt;height:50.35pt;z-index:251699200;mso-width-relative:margin;mso-height-relative:margin" filled="f" stroked="f">
            <v:textbox>
              <w:txbxContent>
                <w:p w:rsidR="00E87EC8" w:rsidRPr="00B453CD" w:rsidRDefault="00E87EC8" w:rsidP="00A74AA8">
                  <w:pPr>
                    <w:spacing w:line="276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très grande ouverture</w:t>
                  </w:r>
                </w:p>
                <w:p w:rsidR="00E87EC8" w:rsidRDefault="00E87EC8" w:rsidP="00A74AA8">
                  <w:pPr>
                    <w:jc w:val="center"/>
                  </w:pPr>
                </w:p>
              </w:txbxContent>
            </v:textbox>
          </v:shape>
        </w:pict>
      </w:r>
    </w:p>
    <w:p w:rsidR="007312B1" w:rsidRDefault="007312B1" w:rsidP="007312B1">
      <w:pPr>
        <w:tabs>
          <w:tab w:val="left" w:pos="3676"/>
        </w:tabs>
        <w:jc w:val="left"/>
      </w:pPr>
    </w:p>
    <w:p w:rsidR="007312B1" w:rsidRDefault="007312B1" w:rsidP="007312B1">
      <w:pPr>
        <w:tabs>
          <w:tab w:val="left" w:pos="3676"/>
        </w:tabs>
        <w:jc w:val="left"/>
      </w:pPr>
    </w:p>
    <w:p w:rsidR="00BF37E6" w:rsidRDefault="00B91E71" w:rsidP="00BF37E6">
      <w:pPr>
        <w:tabs>
          <w:tab w:val="left" w:pos="3676"/>
        </w:tabs>
      </w:pPr>
      <w:r>
        <w:rPr>
          <w:noProof/>
          <w:lang w:eastAsia="fr-FR"/>
        </w:rPr>
        <w:pict>
          <v:shape id="_x0000_s1060" type="#_x0000_t202" style="position:absolute;left:0;text-align:left;margin-left:113.1pt;margin-top:7.45pt;width:89.15pt;height:45.85pt;z-index:251695104;mso-width-relative:margin;mso-height-relative:margin" filled="f" stroked="f">
            <v:textbox>
              <w:txbxContent>
                <w:p w:rsidR="00E87EC8" w:rsidRPr="00B453CD" w:rsidRDefault="00E87EC8" w:rsidP="00A74AA8">
                  <w:pPr>
                    <w:spacing w:line="276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la coquille fait 2 tours bien arrondis</w:t>
                  </w:r>
                </w:p>
                <w:p w:rsidR="00E87EC8" w:rsidRDefault="00E87EC8" w:rsidP="00A74AA8">
                  <w:pPr>
                    <w:jc w:val="center"/>
                  </w:pPr>
                </w:p>
              </w:txbxContent>
            </v:textbox>
          </v:shape>
        </w:pict>
      </w:r>
    </w:p>
    <w:p w:rsidR="007312B1" w:rsidRDefault="00B91E71" w:rsidP="00BF37E6">
      <w:pPr>
        <w:tabs>
          <w:tab w:val="left" w:pos="3676"/>
        </w:tabs>
      </w:pPr>
      <w:r>
        <w:rPr>
          <w:noProof/>
          <w:lang w:eastAsia="fr-FR"/>
        </w:rPr>
        <w:pict>
          <v:shape id="_x0000_s1058" type="#_x0000_t66" style="position:absolute;left:0;text-align:left;margin-left:89.45pt;margin-top:.2pt;width:23.65pt;height:12.05pt;z-index:251693056" adj="9042,5378" strokeweight="1.5pt"/>
        </w:pict>
      </w:r>
    </w:p>
    <w:p w:rsidR="007312B1" w:rsidRDefault="00B91E71" w:rsidP="00BF37E6">
      <w:pPr>
        <w:tabs>
          <w:tab w:val="left" w:pos="3676"/>
        </w:tabs>
      </w:pPr>
      <w:r>
        <w:rPr>
          <w:noProof/>
          <w:lang w:eastAsia="fr-FR"/>
        </w:rPr>
        <w:pict>
          <v:shape id="_x0000_s1062" type="#_x0000_t202" style="position:absolute;left:0;text-align:left;margin-left:317.4pt;margin-top:5.2pt;width:89.15pt;height:50.35pt;z-index:251697152;mso-width-relative:margin;mso-height-relative:margin" filled="f" stroked="f">
            <v:textbox>
              <w:txbxContent>
                <w:p w:rsidR="00E87EC8" w:rsidRPr="00B453CD" w:rsidRDefault="00E87EC8" w:rsidP="00A74AA8">
                  <w:pPr>
                    <w:spacing w:line="276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chaque tour forme un bourrelet bien net</w:t>
                  </w:r>
                </w:p>
                <w:p w:rsidR="00E87EC8" w:rsidRDefault="00E87EC8" w:rsidP="00A74AA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66" style="position:absolute;left:0;text-align:left;margin-left:292.55pt;margin-top:9.85pt;width:23.65pt;height:12.05pt;z-index:251696128" adj="9042,5378" strokeweight="1.5pt"/>
        </w:pict>
      </w:r>
    </w:p>
    <w:p w:rsidR="007312B1" w:rsidRDefault="007312B1" w:rsidP="00BF37E6">
      <w:pPr>
        <w:tabs>
          <w:tab w:val="left" w:pos="3676"/>
        </w:tabs>
      </w:pPr>
    </w:p>
    <w:p w:rsidR="007312B1" w:rsidRDefault="00B91E71" w:rsidP="00BF37E6">
      <w:pPr>
        <w:tabs>
          <w:tab w:val="left" w:pos="3676"/>
        </w:tabs>
      </w:pPr>
      <w:r>
        <w:rPr>
          <w:noProof/>
          <w:lang w:eastAsia="fr-FR"/>
        </w:rPr>
        <w:pict>
          <v:shape id="_x0000_s1042" type="#_x0000_t202" style="position:absolute;left:0;text-align:left;margin-left:472.35pt;margin-top:7.3pt;width:46.05pt;height:25.25pt;z-index:251677696;mso-width-relative:margin;mso-height-relative:margin" filled="f" stroked="f">
            <v:textbox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2 mm</w:t>
                  </w:r>
                </w:p>
                <w:p w:rsidR="00E87EC8" w:rsidRDefault="00E87EC8" w:rsidP="00BF37E6">
                  <w:pPr>
                    <w:jc w:val="center"/>
                  </w:pPr>
                </w:p>
              </w:txbxContent>
            </v:textbox>
          </v:shape>
        </w:pict>
      </w:r>
    </w:p>
    <w:p w:rsidR="007312B1" w:rsidRDefault="007312B1" w:rsidP="00BF37E6">
      <w:pPr>
        <w:tabs>
          <w:tab w:val="left" w:pos="3676"/>
        </w:tabs>
      </w:pPr>
    </w:p>
    <w:p w:rsidR="007312B1" w:rsidRDefault="00B91E71" w:rsidP="00BF37E6">
      <w:pPr>
        <w:tabs>
          <w:tab w:val="left" w:pos="3676"/>
        </w:tabs>
      </w:pPr>
      <w:r>
        <w:rPr>
          <w:noProof/>
          <w:lang w:eastAsia="fr-FR"/>
        </w:rPr>
        <w:pict>
          <v:rect id="_x0000_s1041" style="position:absolute;left:0;text-align:left;margin-left:481.7pt;margin-top:1.9pt;width:30.2pt;height:3.55pt;z-index:251676672" fillcolor="black [3213]"/>
        </w:pict>
      </w:r>
    </w:p>
    <w:p w:rsidR="007312B1" w:rsidRDefault="007312B1" w:rsidP="00BF37E6">
      <w:pPr>
        <w:tabs>
          <w:tab w:val="left" w:pos="3676"/>
        </w:tabs>
      </w:pPr>
    </w:p>
    <w:p w:rsidR="00BF37E6" w:rsidRPr="00C536DE" w:rsidRDefault="00BF37E6" w:rsidP="00BF37E6">
      <w:pPr>
        <w:tabs>
          <w:tab w:val="left" w:pos="3676"/>
        </w:tabs>
        <w:rPr>
          <w:sz w:val="12"/>
        </w:rPr>
      </w:pPr>
    </w:p>
    <w:p w:rsidR="00BF37E6" w:rsidRDefault="00BF37E6" w:rsidP="00A74AA8">
      <w:pPr>
        <w:tabs>
          <w:tab w:val="left" w:pos="3676"/>
        </w:tabs>
      </w:pPr>
      <w:r w:rsidRPr="00BF37E6">
        <w:rPr>
          <w:b/>
          <w:u w:val="single"/>
        </w:rPr>
        <w:t xml:space="preserve">Document </w:t>
      </w:r>
      <w:r>
        <w:rPr>
          <w:b/>
          <w:u w:val="single"/>
        </w:rPr>
        <w:t>4</w:t>
      </w:r>
      <w:r w:rsidRPr="00BF37E6">
        <w:rPr>
          <w:b/>
        </w:rPr>
        <w:t xml:space="preserve"> :</w:t>
      </w:r>
      <w:r>
        <w:rPr>
          <w:b/>
        </w:rPr>
        <w:t xml:space="preserve"> les fossiles</w:t>
      </w:r>
      <w:r w:rsidRPr="00B453CD">
        <w:rPr>
          <w:b/>
        </w:rPr>
        <w:t xml:space="preserve"> de mollusques </w:t>
      </w:r>
      <w:r w:rsidR="001F1E16">
        <w:rPr>
          <w:b/>
        </w:rPr>
        <w:t>découvert</w:t>
      </w:r>
      <w:r>
        <w:rPr>
          <w:b/>
        </w:rPr>
        <w:t xml:space="preserve">s dans les sédiments </w:t>
      </w:r>
      <w:r w:rsidR="002304C5">
        <w:rPr>
          <w:b/>
        </w:rPr>
        <w:t xml:space="preserve">vieux de 130 000 ans </w:t>
      </w:r>
      <w:r>
        <w:rPr>
          <w:b/>
        </w:rPr>
        <w:t xml:space="preserve">du </w:t>
      </w:r>
      <w:r w:rsidRPr="00B453CD">
        <w:rPr>
          <w:b/>
        </w:rPr>
        <w:t>lac d'Ohrid</w:t>
      </w:r>
    </w:p>
    <w:p w:rsidR="00BF37E6" w:rsidRPr="003B0DCB" w:rsidRDefault="00B91E71" w:rsidP="00BF37E6">
      <w:pPr>
        <w:rPr>
          <w:sz w:val="10"/>
          <w:szCs w:val="10"/>
        </w:rPr>
      </w:pPr>
      <w:r>
        <w:rPr>
          <w:noProof/>
          <w:sz w:val="10"/>
          <w:szCs w:val="10"/>
        </w:rPr>
        <w:pict>
          <v:shape id="_x0000_s1043" type="#_x0000_t202" style="position:absolute;left:0;text-align:left;margin-left:355.1pt;margin-top:9.15pt;width:138.65pt;height:139.1pt;z-index:251678720;mso-width-relative:margin;mso-height-relative:margin" stroked="f">
            <v:textbox style="mso-next-textbox:#_x0000_s1043"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3470" cy="693420"/>
                        <wp:effectExtent l="19050" t="0" r="0" b="0"/>
                        <wp:docPr id="82" name="Image 81" descr="lychnodicus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ychnodicus fossile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3470" cy="693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0"/>
          <w:szCs w:val="10"/>
          <w:lang w:eastAsia="fr-FR"/>
        </w:rPr>
        <w:pict>
          <v:shape id="_x0000_s1046" type="#_x0000_t202" style="position:absolute;left:0;text-align:left;margin-left:220.55pt;margin-top:9.15pt;width:138.65pt;height:183.65pt;z-index:251681792;mso-width-relative:margin;mso-height-relative:margin" stroked="f">
            <v:textbox style="mso-next-textbox:#_x0000_s1046"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2079" cy="1853565"/>
                        <wp:effectExtent l="19050" t="0" r="0" b="0"/>
                        <wp:docPr id="84" name="Image 83" descr="y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 fossile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2079" cy="185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0"/>
          <w:szCs w:val="10"/>
          <w:lang w:eastAsia="fr-FR"/>
        </w:rPr>
        <w:pict>
          <v:shape id="_x0000_s1049" type="#_x0000_t202" style="position:absolute;left:0;text-align:left;margin-left:109.4pt;margin-top:9.15pt;width:138.65pt;height:145.4pt;z-index:251684864;mso-width-relative:margin;mso-height-relative:margin" stroked="f">
            <v:textbox style="mso-next-textbox:#_x0000_s1049"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B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6824" cy="664464"/>
                        <wp:effectExtent l="19050" t="0" r="0" b="0"/>
                        <wp:docPr id="116" name="Image 87" descr="macedonia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cedonia fossil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824" cy="66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0"/>
          <w:szCs w:val="10"/>
          <w:lang w:eastAsia="fr-FR"/>
        </w:rPr>
        <w:pict>
          <v:shape id="_x0000_s1045" type="#_x0000_t202" style="position:absolute;left:0;text-align:left;margin-left:-12.75pt;margin-top:9.15pt;width:153.05pt;height:183.65pt;z-index:251680768;mso-width-relative:margin;mso-height-relative:margin" stroked="f">
            <v:textbox style="mso-next-textbox:#_x0000_s1045"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4806" cy="1264158"/>
                        <wp:effectExtent l="19050" t="0" r="9144" b="0"/>
                        <wp:docPr id="87" name="Image 86" descr="z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 fossile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806" cy="126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Default="00BF37E6" w:rsidP="00BF37E6"/>
    <w:p w:rsidR="00BF37E6" w:rsidRDefault="00BF37E6" w:rsidP="00BF37E6"/>
    <w:p w:rsidR="00BF37E6" w:rsidRDefault="00BF37E6" w:rsidP="00BF37E6"/>
    <w:p w:rsidR="00BF37E6" w:rsidRDefault="00BF37E6" w:rsidP="00BF37E6"/>
    <w:p w:rsidR="00BF37E6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91E71" w:rsidP="00BF37E6">
      <w:r>
        <w:rPr>
          <w:noProof/>
          <w:lang w:eastAsia="fr-FR"/>
        </w:rPr>
        <w:pict>
          <v:shape id="_x0000_s1051" type="#_x0000_t202" style="position:absolute;left:0;text-align:left;margin-left:109.4pt;margin-top:7.15pt;width:138.65pt;height:139.1pt;z-index:251686912;mso-width-relative:margin;mso-height-relative:margin" stroked="f">
            <v:textbox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F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8066" cy="1344168"/>
                        <wp:effectExtent l="19050" t="0" r="5334" b="0"/>
                        <wp:docPr id="172" name="Image 85" descr="xestopyrgula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estopyrgula fossile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8066" cy="1344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Pr="00294822" w:rsidRDefault="00BF37E6" w:rsidP="00BF37E6"/>
    <w:p w:rsidR="00BF37E6" w:rsidRPr="00294822" w:rsidRDefault="00BF37E6" w:rsidP="00BF37E6"/>
    <w:p w:rsidR="00BF37E6" w:rsidRPr="00294822" w:rsidRDefault="00B91E71" w:rsidP="00BF37E6">
      <w:r>
        <w:rPr>
          <w:noProof/>
          <w:lang w:eastAsia="fr-FR"/>
        </w:rPr>
        <w:pict>
          <v:shape id="_x0000_s1050" type="#_x0000_t202" style="position:absolute;left:0;text-align:left;margin-left:-6.9pt;margin-top:5.05pt;width:138.65pt;height:106.7pt;z-index:251685888;mso-width-relative:margin;mso-height-relative:margin" stroked="f">
            <v:textbox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E</w:t>
                  </w:r>
                </w:p>
                <w:p w:rsidR="00E87EC8" w:rsidRDefault="00E87EC8" w:rsidP="00BF37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17448" cy="928116"/>
                        <wp:effectExtent l="19050" t="0" r="0" b="0"/>
                        <wp:docPr id="144" name="Image 84" descr="stenotrema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notrema fossile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448" cy="928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7E6" w:rsidRPr="00294822" w:rsidRDefault="00B91E71" w:rsidP="00BF37E6">
      <w:r>
        <w:rPr>
          <w:noProof/>
          <w:lang w:eastAsia="fr-FR"/>
        </w:rPr>
        <w:pict>
          <v:shape id="_x0000_s1069" type="#_x0000_t202" style="position:absolute;left:0;text-align:left;margin-left:220.55pt;margin-top:23.55pt;width:138.65pt;height:71.2pt;z-index:251703296;mso-width-relative:margin;mso-height-relative:margin" stroked="f">
            <v:textbox>
              <w:txbxContent>
                <w:p w:rsidR="00E87EC8" w:rsidRDefault="00E87EC8" w:rsidP="00C536DE">
                  <w:pPr>
                    <w:spacing w:line="360" w:lineRule="auto"/>
                    <w:jc w:val="center"/>
                  </w:pPr>
                  <w:r>
                    <w:rPr>
                      <w:sz w:val="18"/>
                    </w:rPr>
                    <w:t>G</w:t>
                  </w:r>
                </w:p>
                <w:p w:rsidR="00E87EC8" w:rsidRDefault="00E87EC8" w:rsidP="00C536D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4528" cy="521208"/>
                        <wp:effectExtent l="19050" t="0" r="4572" b="0"/>
                        <wp:docPr id="80" name="Image 82" descr="sturanyi foss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ranyi fossile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528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left:0;text-align:left;margin-left:406.55pt;margin-top:.9pt;width:46.05pt;height:25.25pt;z-index:251683840;mso-width-relative:margin;mso-height-relative:margin" filled="f" stroked="f">
            <v:textbox>
              <w:txbxContent>
                <w:p w:rsidR="00E87EC8" w:rsidRPr="00B453CD" w:rsidRDefault="00E87EC8" w:rsidP="00BF37E6">
                  <w:pPr>
                    <w:spacing w:line="360" w:lineRule="auto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2 mm</w:t>
                  </w:r>
                </w:p>
                <w:p w:rsidR="00E87EC8" w:rsidRDefault="00E87EC8" w:rsidP="00BF37E6">
                  <w:pPr>
                    <w:jc w:val="center"/>
                  </w:pPr>
                </w:p>
              </w:txbxContent>
            </v:textbox>
          </v:shape>
        </w:pict>
      </w:r>
    </w:p>
    <w:p w:rsidR="00BF37E6" w:rsidRPr="00294822" w:rsidRDefault="00B91E71" w:rsidP="00BF37E6">
      <w:r>
        <w:rPr>
          <w:noProof/>
          <w:lang w:eastAsia="fr-FR"/>
        </w:rPr>
        <w:pict>
          <v:rect id="_x0000_s1047" style="position:absolute;left:0;text-align:left;margin-left:416.25pt;margin-top:8.5pt;width:30.2pt;height:3.55pt;z-index:251682816" fillcolor="black [3213]"/>
        </w:pict>
      </w:r>
    </w:p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BF37E6" w:rsidRPr="00294822" w:rsidRDefault="00BF37E6" w:rsidP="00BF37E6"/>
    <w:p w:rsidR="00C536DE" w:rsidRDefault="00C536DE" w:rsidP="00C536DE">
      <w:pPr>
        <w:spacing w:line="276" w:lineRule="auto"/>
        <w:jc w:val="right"/>
        <w:rPr>
          <w:b/>
          <w:sz w:val="28"/>
        </w:rPr>
      </w:pPr>
    </w:p>
    <w:p w:rsidR="003B0DCB" w:rsidRPr="00C536DE" w:rsidRDefault="003B0DCB" w:rsidP="00C536DE">
      <w:pPr>
        <w:spacing w:line="276" w:lineRule="auto"/>
        <w:jc w:val="right"/>
        <w:rPr>
          <w:sz w:val="4"/>
        </w:rPr>
      </w:pPr>
    </w:p>
    <w:p w:rsidR="00B14695" w:rsidRDefault="00B14695" w:rsidP="00C536DE">
      <w:pPr>
        <w:spacing w:line="276" w:lineRule="auto"/>
        <w:jc w:val="right"/>
        <w:rPr>
          <w:sz w:val="16"/>
        </w:rPr>
      </w:pPr>
    </w:p>
    <w:p w:rsidR="00B14695" w:rsidRDefault="00B14695" w:rsidP="003B0DCB">
      <w:pPr>
        <w:spacing w:line="360" w:lineRule="auto"/>
      </w:pPr>
      <w:r>
        <w:rPr>
          <w:b/>
        </w:rPr>
        <w:lastRenderedPageBreak/>
        <w:t>Résultats attendus</w:t>
      </w:r>
      <w:r w:rsidR="00061682">
        <w:rPr>
          <w:b/>
        </w:rPr>
        <w:t xml:space="preserve"> :</w:t>
      </w:r>
    </w:p>
    <w:p w:rsidR="00B14695" w:rsidRPr="00B14695" w:rsidRDefault="00B14695" w:rsidP="00B14695">
      <w:pPr>
        <w:rPr>
          <w:i/>
        </w:rPr>
      </w:pPr>
      <w:r w:rsidRPr="00B14695">
        <w:rPr>
          <w:i/>
        </w:rPr>
        <w:t xml:space="preserve">Les élèves parviennent sans grande difficulté à associer chaque espèce actuelle à l'un des fossiles. </w:t>
      </w:r>
    </w:p>
    <w:p w:rsidR="00B14695" w:rsidRPr="00AF0E80" w:rsidRDefault="00B14695" w:rsidP="00B14695">
      <w:pPr>
        <w:spacing w:line="276" w:lineRule="auto"/>
        <w:jc w:val="center"/>
        <w:rPr>
          <w:sz w:val="10"/>
          <w:szCs w:val="10"/>
        </w:rPr>
      </w:pPr>
    </w:p>
    <w:tbl>
      <w:tblPr>
        <w:tblStyle w:val="Grilledutableau"/>
        <w:tblW w:w="0" w:type="auto"/>
        <w:tblLook w:val="04A0"/>
      </w:tblPr>
      <w:tblGrid>
        <w:gridCol w:w="5211"/>
        <w:gridCol w:w="245"/>
        <w:gridCol w:w="5456"/>
      </w:tblGrid>
      <w:tr w:rsidR="00B14695" w:rsidTr="00E87EC8">
        <w:tc>
          <w:tcPr>
            <w:tcW w:w="5456" w:type="dxa"/>
            <w:gridSpan w:val="2"/>
          </w:tcPr>
          <w:p w:rsidR="00B14695" w:rsidRPr="00AF0E80" w:rsidRDefault="00B14695" w:rsidP="00E87EC8">
            <w:pPr>
              <w:jc w:val="center"/>
              <w:rPr>
                <w:sz w:val="10"/>
              </w:rPr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1698879" cy="1989582"/>
                  <wp:effectExtent l="19050" t="0" r="0" b="0"/>
                  <wp:docPr id="2" name="Image 28" descr="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879" cy="19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1114806" cy="1264158"/>
                  <wp:effectExtent l="19050" t="0" r="9144" b="0"/>
                  <wp:docPr id="6" name="Image 86" descr="z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fossil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06" cy="126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Pr="007A09FE" w:rsidRDefault="00B14695" w:rsidP="00E87EC8">
            <w:pPr>
              <w:jc w:val="center"/>
              <w:rPr>
                <w:sz w:val="10"/>
                <w:szCs w:val="10"/>
              </w:rPr>
            </w:pPr>
          </w:p>
          <w:p w:rsidR="00B14695" w:rsidRDefault="00B14695" w:rsidP="00E87EC8">
            <w:pPr>
              <w:spacing w:line="360" w:lineRule="auto"/>
            </w:pPr>
            <w:r>
              <w:t>Ressemblance : grande ouverture</w:t>
            </w:r>
          </w:p>
          <w:p w:rsidR="00B14695" w:rsidRDefault="00B14695" w:rsidP="00E87EC8">
            <w:pPr>
              <w:spacing w:line="360" w:lineRule="auto"/>
            </w:pPr>
            <w:r>
              <w:t>Différences : taille et forme du sommet (aplati ou bombé)</w:t>
            </w:r>
          </w:p>
        </w:tc>
        <w:tc>
          <w:tcPr>
            <w:tcW w:w="5456" w:type="dxa"/>
          </w:tcPr>
          <w:p w:rsidR="00B14695" w:rsidRDefault="00B14695" w:rsidP="00E87EC8">
            <w:pPr>
              <w:jc w:val="center"/>
            </w:pPr>
          </w:p>
          <w:p w:rsidR="00B14695" w:rsidRDefault="00B14695" w:rsidP="00E87EC8">
            <w:pPr>
              <w:jc w:val="center"/>
            </w:pPr>
          </w:p>
          <w:p w:rsidR="00B14695" w:rsidRDefault="00B14695" w:rsidP="00E87EC8">
            <w:pPr>
              <w:jc w:val="center"/>
            </w:pPr>
          </w:p>
          <w:p w:rsidR="00B14695" w:rsidRDefault="00B14695" w:rsidP="00E87EC8">
            <w:pPr>
              <w:jc w:val="center"/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1400175" cy="1226820"/>
                  <wp:effectExtent l="19050" t="0" r="9525" b="0"/>
                  <wp:docPr id="8" name="Image 0" descr="lychnidi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chnidicus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1093470" cy="693420"/>
                  <wp:effectExtent l="19050" t="0" r="0" b="0"/>
                  <wp:docPr id="9" name="Image 81" descr="lychnodicus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chnodicus fossil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Pr="007A09FE" w:rsidRDefault="00B14695" w:rsidP="00E87EC8">
            <w:pPr>
              <w:rPr>
                <w:sz w:val="10"/>
                <w:szCs w:val="10"/>
              </w:rPr>
            </w:pPr>
          </w:p>
          <w:p w:rsidR="00B14695" w:rsidRDefault="00B14695" w:rsidP="00E87EC8">
            <w:pPr>
              <w:spacing w:line="276" w:lineRule="auto"/>
            </w:pPr>
            <w:r>
              <w:t>Ressemblance : coquille plus large que haute et sommet aplati</w:t>
            </w:r>
          </w:p>
          <w:p w:rsidR="00B14695" w:rsidRPr="007A09FE" w:rsidRDefault="00B14695" w:rsidP="00E87EC8">
            <w:pPr>
              <w:spacing w:line="276" w:lineRule="auto"/>
              <w:rPr>
                <w:sz w:val="10"/>
                <w:szCs w:val="10"/>
              </w:rPr>
            </w:pPr>
          </w:p>
          <w:p w:rsidR="00B14695" w:rsidRDefault="00B14695" w:rsidP="00E87EC8">
            <w:pPr>
              <w:spacing w:line="360" w:lineRule="auto"/>
            </w:pPr>
            <w:r>
              <w:t>Différences : taille et hauteur de l'enroulement</w:t>
            </w:r>
          </w:p>
        </w:tc>
      </w:tr>
      <w:tr w:rsidR="00B14695" w:rsidTr="00E87EC8">
        <w:tc>
          <w:tcPr>
            <w:tcW w:w="5456" w:type="dxa"/>
            <w:gridSpan w:val="2"/>
          </w:tcPr>
          <w:p w:rsidR="00B14695" w:rsidRPr="00AF0E80" w:rsidRDefault="00B14695" w:rsidP="00E87EC8">
            <w:pPr>
              <w:jc w:val="center"/>
              <w:rPr>
                <w:sz w:val="10"/>
              </w:rPr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906780" cy="1989582"/>
                  <wp:effectExtent l="19050" t="0" r="7620" b="0"/>
                  <wp:docPr id="12" name="Image 36" descr="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9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632079" cy="1853565"/>
                  <wp:effectExtent l="19050" t="0" r="0" b="0"/>
                  <wp:docPr id="13" name="Image 83" descr="y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 fossile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Pr="00AF0E80" w:rsidRDefault="00B14695" w:rsidP="00E87EC8">
            <w:pPr>
              <w:rPr>
                <w:sz w:val="10"/>
                <w:szCs w:val="10"/>
              </w:rPr>
            </w:pPr>
          </w:p>
          <w:p w:rsidR="00B14695" w:rsidRDefault="00B14695" w:rsidP="00E87EC8">
            <w:pPr>
              <w:spacing w:line="360" w:lineRule="auto"/>
            </w:pPr>
            <w:r w:rsidRPr="006424C9">
              <w:t>Ressemblance : forme conique et pointue</w:t>
            </w:r>
          </w:p>
          <w:p w:rsidR="00B14695" w:rsidRDefault="00B14695" w:rsidP="00E87EC8">
            <w:pPr>
              <w:spacing w:line="276" w:lineRule="auto"/>
            </w:pPr>
            <w:r>
              <w:t>Différences : rapport hauteur sur largeur, taille de l'ouverture</w:t>
            </w:r>
          </w:p>
          <w:p w:rsidR="00B14695" w:rsidRPr="00AF0E80" w:rsidRDefault="00B14695" w:rsidP="00E87EC8">
            <w:pPr>
              <w:rPr>
                <w:sz w:val="10"/>
                <w:szCs w:val="10"/>
              </w:rPr>
            </w:pPr>
          </w:p>
        </w:tc>
        <w:tc>
          <w:tcPr>
            <w:tcW w:w="5456" w:type="dxa"/>
          </w:tcPr>
          <w:p w:rsidR="00B14695" w:rsidRPr="00AF0E80" w:rsidRDefault="00B14695" w:rsidP="00E87EC8">
            <w:pPr>
              <w:jc w:val="center"/>
              <w:rPr>
                <w:sz w:val="10"/>
              </w:rPr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456057" cy="1144143"/>
                  <wp:effectExtent l="19050" t="0" r="1143" b="0"/>
                  <wp:docPr id="14" name="Image 10" descr="xestopyrgula dybows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estopyrgula dybowskii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528066" cy="1344168"/>
                  <wp:effectExtent l="19050" t="0" r="5334" b="0"/>
                  <wp:docPr id="15" name="Image 85" descr="xestopyrgula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estopyrgula fossil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Default="00B14695" w:rsidP="00E87EC8">
            <w:pPr>
              <w:jc w:val="center"/>
            </w:pPr>
          </w:p>
          <w:p w:rsidR="00B14695" w:rsidRPr="00AF0E80" w:rsidRDefault="00B14695" w:rsidP="00E87EC8">
            <w:pPr>
              <w:spacing w:line="360" w:lineRule="auto"/>
            </w:pPr>
            <w:r w:rsidRPr="006424C9">
              <w:t xml:space="preserve">Ressemblance : </w:t>
            </w:r>
            <w:r w:rsidRPr="00AF0E80">
              <w:t>chaque tour forme un bourrelet bien net</w:t>
            </w:r>
          </w:p>
          <w:p w:rsidR="00B14695" w:rsidRDefault="00B14695" w:rsidP="00E87EC8">
            <w:pPr>
              <w:spacing w:line="276" w:lineRule="auto"/>
            </w:pPr>
            <w:r>
              <w:t>Différences : taille, forme moins pointue chez le fossile</w:t>
            </w:r>
          </w:p>
        </w:tc>
      </w:tr>
      <w:tr w:rsidR="00B14695" w:rsidTr="00E87EC8">
        <w:tc>
          <w:tcPr>
            <w:tcW w:w="5456" w:type="dxa"/>
            <w:gridSpan w:val="2"/>
            <w:tcBorders>
              <w:bottom w:val="single" w:sz="4" w:space="0" w:color="000000" w:themeColor="text1"/>
            </w:tcBorders>
          </w:tcPr>
          <w:p w:rsidR="00B14695" w:rsidRPr="00AF0E80" w:rsidRDefault="00B14695" w:rsidP="00E87EC8">
            <w:pPr>
              <w:jc w:val="center"/>
              <w:rPr>
                <w:sz w:val="10"/>
              </w:rPr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853440" cy="1509522"/>
                  <wp:effectExtent l="19050" t="0" r="3810" b="0"/>
                  <wp:docPr id="19" name="Image 21" descr="maced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edonia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496824" cy="664464"/>
                  <wp:effectExtent l="19050" t="0" r="0" b="0"/>
                  <wp:docPr id="20" name="Image 87" descr="macedonia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edonia fossil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Default="00B14695" w:rsidP="00E87EC8">
            <w:pPr>
              <w:jc w:val="center"/>
            </w:pPr>
          </w:p>
          <w:p w:rsidR="00B14695" w:rsidRDefault="00B14695" w:rsidP="00E87EC8">
            <w:pPr>
              <w:spacing w:line="276" w:lineRule="auto"/>
            </w:pPr>
            <w:r w:rsidRPr="006424C9">
              <w:t xml:space="preserve">Ressemblance : </w:t>
            </w:r>
            <w:r w:rsidRPr="00AF0E80">
              <w:t>chaque tour de la coquille porte 2 lignes parallèles</w:t>
            </w:r>
          </w:p>
          <w:p w:rsidR="00B14695" w:rsidRPr="00AF0E80" w:rsidRDefault="00B14695" w:rsidP="00E87EC8">
            <w:pPr>
              <w:spacing w:line="276" w:lineRule="auto"/>
              <w:rPr>
                <w:sz w:val="10"/>
                <w:szCs w:val="10"/>
              </w:rPr>
            </w:pPr>
          </w:p>
          <w:p w:rsidR="00B14695" w:rsidRDefault="00B14695" w:rsidP="00E87EC8">
            <w:pPr>
              <w:spacing w:line="276" w:lineRule="auto"/>
            </w:pPr>
            <w:r>
              <w:t>Différences : taille, lignes moins en relief chez le fossile</w:t>
            </w:r>
          </w:p>
          <w:p w:rsidR="00B14695" w:rsidRPr="00AF0E80" w:rsidRDefault="00B14695" w:rsidP="00E87EC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456" w:type="dxa"/>
            <w:tcBorders>
              <w:bottom w:val="single" w:sz="4" w:space="0" w:color="000000" w:themeColor="text1"/>
            </w:tcBorders>
          </w:tcPr>
          <w:p w:rsidR="00B14695" w:rsidRPr="00AF0E80" w:rsidRDefault="00B14695" w:rsidP="00E87EC8">
            <w:pPr>
              <w:jc w:val="center"/>
              <w:rPr>
                <w:sz w:val="10"/>
              </w:rPr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1013460" cy="1128141"/>
                  <wp:effectExtent l="19050" t="0" r="0" b="0"/>
                  <wp:docPr id="40" name="Image 15" descr="stenotr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notrema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12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917448" cy="928116"/>
                  <wp:effectExtent l="19050" t="0" r="0" b="0"/>
                  <wp:docPr id="41" name="Image 84" descr="stenotrema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notrema fossil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8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Default="00B14695" w:rsidP="00E87EC8">
            <w:pPr>
              <w:jc w:val="center"/>
            </w:pPr>
          </w:p>
          <w:p w:rsidR="00B14695" w:rsidRPr="00AF0E80" w:rsidRDefault="00B14695" w:rsidP="00E87EC8">
            <w:pPr>
              <w:spacing w:line="360" w:lineRule="auto"/>
            </w:pPr>
            <w:r w:rsidRPr="006424C9">
              <w:t xml:space="preserve">Ressemblance : </w:t>
            </w:r>
            <w:r w:rsidRPr="00AF0E80">
              <w:t>la coquille fait 2 tours bien arrondis</w:t>
            </w:r>
          </w:p>
          <w:p w:rsidR="00B14695" w:rsidRDefault="00B14695" w:rsidP="00E87EC8">
            <w:pPr>
              <w:spacing w:line="360" w:lineRule="auto"/>
            </w:pPr>
            <w:r>
              <w:t>Différences : taille</w:t>
            </w:r>
          </w:p>
        </w:tc>
      </w:tr>
      <w:tr w:rsidR="00B14695" w:rsidTr="00B14695">
        <w:tc>
          <w:tcPr>
            <w:tcW w:w="5211" w:type="dxa"/>
            <w:tcBorders>
              <w:right w:val="nil"/>
            </w:tcBorders>
          </w:tcPr>
          <w:p w:rsidR="00B14695" w:rsidRPr="00AF0E80" w:rsidRDefault="00B14695" w:rsidP="00E87EC8">
            <w:pPr>
              <w:jc w:val="center"/>
              <w:rPr>
                <w:sz w:val="10"/>
              </w:rPr>
            </w:pPr>
          </w:p>
          <w:p w:rsidR="00B14695" w:rsidRDefault="00B14695" w:rsidP="00E87EC8">
            <w:pPr>
              <w:jc w:val="center"/>
            </w:pP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437388" cy="536067"/>
                  <wp:effectExtent l="19050" t="0" r="762" b="0"/>
                  <wp:docPr id="42" name="Image 6" descr="sturan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rany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53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09FE">
              <w:rPr>
                <w:noProof/>
                <w:lang w:eastAsia="fr-FR"/>
              </w:rPr>
              <w:drawing>
                <wp:inline distT="0" distB="0" distL="0" distR="0">
                  <wp:extent cx="414528" cy="521208"/>
                  <wp:effectExtent l="19050" t="0" r="4572" b="0"/>
                  <wp:docPr id="43" name="Image 82" descr="sturanyi foss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ranyi fossil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695" w:rsidRDefault="00B14695" w:rsidP="00E87EC8">
            <w:pPr>
              <w:jc w:val="center"/>
            </w:pPr>
          </w:p>
          <w:p w:rsidR="00B14695" w:rsidRPr="00AF0E80" w:rsidRDefault="00B14695" w:rsidP="00E87EC8">
            <w:pPr>
              <w:spacing w:line="360" w:lineRule="auto"/>
              <w:rPr>
                <w:sz w:val="18"/>
              </w:rPr>
            </w:pPr>
            <w:r w:rsidRPr="006424C9">
              <w:t xml:space="preserve">Ressemblance : </w:t>
            </w:r>
            <w:r w:rsidRPr="00AF0E80">
              <w:t>coquille petite à 3 tours bien arrondis</w:t>
            </w:r>
          </w:p>
          <w:p w:rsidR="00B14695" w:rsidRDefault="00B14695" w:rsidP="00E87EC8">
            <w:pPr>
              <w:spacing w:line="360" w:lineRule="auto"/>
            </w:pPr>
            <w:r>
              <w:t>Différences : aucune*</w:t>
            </w:r>
          </w:p>
        </w:tc>
        <w:tc>
          <w:tcPr>
            <w:tcW w:w="5701" w:type="dxa"/>
            <w:gridSpan w:val="2"/>
            <w:tcBorders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B14695" w:rsidRPr="00AF0E80" w:rsidRDefault="00B14695" w:rsidP="00E87EC8">
            <w:pPr>
              <w:spacing w:line="276" w:lineRule="auto"/>
              <w:rPr>
                <w:sz w:val="10"/>
                <w:szCs w:val="10"/>
              </w:rPr>
            </w:pPr>
          </w:p>
          <w:p w:rsidR="00B14695" w:rsidRPr="003B0DCB" w:rsidRDefault="00B14695" w:rsidP="00E87EC8">
            <w:pPr>
              <w:spacing w:line="276" w:lineRule="auto"/>
              <w:rPr>
                <w:i/>
              </w:rPr>
            </w:pPr>
            <w:r>
              <w:t xml:space="preserve">* </w:t>
            </w:r>
            <w:r w:rsidRPr="003B0DCB">
              <w:rPr>
                <w:i/>
              </w:rPr>
              <w:t>Interrogez oralement à propos de cette absence de différence, les élèves répondent qu'elle peut s'expliquer par :</w:t>
            </w:r>
          </w:p>
          <w:p w:rsidR="00B14695" w:rsidRPr="003B0DCB" w:rsidRDefault="00B14695" w:rsidP="00E87EC8">
            <w:pPr>
              <w:spacing w:line="276" w:lineRule="auto"/>
              <w:rPr>
                <w:i/>
                <w:sz w:val="6"/>
                <w:szCs w:val="10"/>
              </w:rPr>
            </w:pPr>
          </w:p>
          <w:p w:rsidR="00B14695" w:rsidRPr="003B0DCB" w:rsidRDefault="00B14695" w:rsidP="00E87EC8">
            <w:pPr>
              <w:spacing w:line="360" w:lineRule="auto"/>
              <w:ind w:left="214"/>
              <w:rPr>
                <w:i/>
              </w:rPr>
            </w:pPr>
            <w:r w:rsidRPr="003B0DCB">
              <w:rPr>
                <w:i/>
              </w:rPr>
              <w:t>- une évolution des seules parties molles de l'animal</w:t>
            </w:r>
          </w:p>
          <w:p w:rsidR="00B14695" w:rsidRPr="003B0DCB" w:rsidRDefault="00B14695" w:rsidP="00E87EC8">
            <w:pPr>
              <w:spacing w:line="360" w:lineRule="auto"/>
              <w:ind w:left="214"/>
              <w:rPr>
                <w:i/>
              </w:rPr>
            </w:pPr>
            <w:r w:rsidRPr="003B0DCB">
              <w:rPr>
                <w:i/>
              </w:rPr>
              <w:t>- une absence de changement du milieu de vie</w:t>
            </w:r>
          </w:p>
          <w:p w:rsidR="00B14695" w:rsidRPr="003B0DCB" w:rsidRDefault="00B14695" w:rsidP="00E87EC8">
            <w:pPr>
              <w:spacing w:line="276" w:lineRule="auto"/>
              <w:ind w:left="214"/>
              <w:rPr>
                <w:i/>
              </w:rPr>
            </w:pPr>
            <w:r w:rsidRPr="003B0DCB">
              <w:rPr>
                <w:i/>
              </w:rPr>
              <w:t>- une vitesse d'évolution différente d'une espèce à l'autre</w:t>
            </w:r>
          </w:p>
          <w:p w:rsidR="00B14695" w:rsidRDefault="00B14695" w:rsidP="00E87EC8">
            <w:pPr>
              <w:jc w:val="center"/>
            </w:pPr>
          </w:p>
        </w:tc>
      </w:tr>
    </w:tbl>
    <w:p w:rsidR="00B14695" w:rsidRPr="003B0DCB" w:rsidRDefault="00B14695" w:rsidP="00B14695">
      <w:pPr>
        <w:spacing w:line="276" w:lineRule="auto"/>
        <w:rPr>
          <w:sz w:val="10"/>
          <w:szCs w:val="10"/>
        </w:rPr>
      </w:pPr>
    </w:p>
    <w:p w:rsidR="003B0DCB" w:rsidRPr="00347062" w:rsidRDefault="003B0DCB" w:rsidP="003B0DCB">
      <w:pPr>
        <w:spacing w:line="276" w:lineRule="auto"/>
      </w:pPr>
      <w:r w:rsidRPr="00347062">
        <w:lastRenderedPageBreak/>
        <w:t>Le fait que les espèces</w:t>
      </w:r>
      <w:r w:rsidRPr="00347062">
        <w:rPr>
          <w:b/>
          <w:color w:val="FF0000"/>
        </w:rPr>
        <w:t xml:space="preserve"> </w:t>
      </w:r>
      <w:r w:rsidRPr="00347062">
        <w:t xml:space="preserve">actuelles ne soient pas présentes à l'identique parmi les fossiles ne peut s'expliquer que de deux façons : </w:t>
      </w:r>
    </w:p>
    <w:p w:rsidR="003B0DCB" w:rsidRPr="00347062" w:rsidRDefault="003B0DCB" w:rsidP="003B0DCB">
      <w:pPr>
        <w:spacing w:line="276" w:lineRule="auto"/>
        <w:rPr>
          <w:sz w:val="10"/>
          <w:szCs w:val="10"/>
        </w:rPr>
      </w:pPr>
    </w:p>
    <w:p w:rsidR="003B0DCB" w:rsidRPr="00347062" w:rsidRDefault="003B0DCB" w:rsidP="003B0DCB">
      <w:pPr>
        <w:pStyle w:val="Paragraphedeliste"/>
        <w:numPr>
          <w:ilvl w:val="0"/>
          <w:numId w:val="6"/>
        </w:numPr>
        <w:spacing w:line="276" w:lineRule="auto"/>
      </w:pPr>
      <w:r w:rsidRPr="00347062">
        <w:t>soient elles viennent d'ailleurs, mais comme il s'agit d'espèces endémiques cela semble impossible</w:t>
      </w:r>
    </w:p>
    <w:p w:rsidR="003B0DCB" w:rsidRPr="00347062" w:rsidRDefault="003B0DCB" w:rsidP="003B0DCB">
      <w:pPr>
        <w:pStyle w:val="Paragraphedeliste"/>
        <w:spacing w:line="276" w:lineRule="auto"/>
        <w:ind w:left="284"/>
        <w:rPr>
          <w:sz w:val="10"/>
          <w:szCs w:val="10"/>
        </w:rPr>
      </w:pPr>
    </w:p>
    <w:p w:rsidR="003B0DCB" w:rsidRPr="00347062" w:rsidRDefault="003B0DCB" w:rsidP="003B0DCB">
      <w:pPr>
        <w:pStyle w:val="Paragraphedeliste"/>
        <w:numPr>
          <w:ilvl w:val="0"/>
          <w:numId w:val="6"/>
        </w:numPr>
        <w:spacing w:line="276" w:lineRule="auto"/>
      </w:pPr>
      <w:r w:rsidRPr="00347062">
        <w:t>soient elles ont évolué</w:t>
      </w:r>
    </w:p>
    <w:p w:rsidR="003B0DCB" w:rsidRDefault="003B0DCB" w:rsidP="00B14695">
      <w:pPr>
        <w:spacing w:line="276" w:lineRule="auto"/>
      </w:pPr>
    </w:p>
    <w:p w:rsidR="00347062" w:rsidRPr="00347062" w:rsidRDefault="00347062" w:rsidP="00B14695">
      <w:pPr>
        <w:spacing w:line="276" w:lineRule="auto"/>
      </w:pPr>
    </w:p>
    <w:p w:rsidR="00E87EC8" w:rsidRPr="00347062" w:rsidRDefault="003B0DCB" w:rsidP="00E87EC8">
      <w:pPr>
        <w:spacing w:line="276" w:lineRule="auto"/>
      </w:pPr>
      <w:r w:rsidRPr="00347062">
        <w:t xml:space="preserve">Plusieurs élèves font remarquer, oralement, que l'argument des créationnistes a quelque chose de malhonnête dans la mesure où il ne </w:t>
      </w:r>
      <w:r w:rsidR="00E87EC8" w:rsidRPr="00347062">
        <w:t>mentionne</w:t>
      </w:r>
      <w:r w:rsidRPr="00347062">
        <w:t xml:space="preserve"> que </w:t>
      </w:r>
      <w:r w:rsidR="00E87EC8" w:rsidRPr="00347062">
        <w:t>les</w:t>
      </w:r>
      <w:r w:rsidRPr="00347062">
        <w:t xml:space="preserve"> formes fossiles </w:t>
      </w:r>
      <w:r w:rsidR="00E87EC8" w:rsidRPr="00347062">
        <w:t xml:space="preserve">ressemblantes à des espèces actuelles. Dans cet exercice cela reviendrait à ne présenter que Polinskiola sturanyi et le fossile G. C'est un mensonge par omission dès lors qu'il existe </w:t>
      </w:r>
      <w:r w:rsidR="00347062">
        <w:t>bien davantage de</w:t>
      </w:r>
      <w:r w:rsidR="00E87EC8" w:rsidRPr="00347062">
        <w:t xml:space="preserve"> fossiles qui invalident l'hypothèse créationniste. </w:t>
      </w:r>
    </w:p>
    <w:p w:rsidR="00E87EC8" w:rsidRPr="00E87EC8" w:rsidRDefault="00E87EC8" w:rsidP="00E87EC8">
      <w:pPr>
        <w:spacing w:line="276" w:lineRule="auto"/>
      </w:pPr>
    </w:p>
    <w:p w:rsidR="003B0DCB" w:rsidRDefault="003B0DCB" w:rsidP="00B14695">
      <w:pPr>
        <w:spacing w:line="276" w:lineRule="auto"/>
      </w:pPr>
    </w:p>
    <w:p w:rsidR="003B0DCB" w:rsidRPr="003B0DCB" w:rsidRDefault="003B0DCB" w:rsidP="00B14695">
      <w:pPr>
        <w:spacing w:line="276" w:lineRule="auto"/>
        <w:rPr>
          <w:b/>
        </w:rPr>
      </w:pPr>
      <w:r w:rsidRPr="003B0DCB">
        <w:rPr>
          <w:b/>
        </w:rPr>
        <w:t>Sources</w:t>
      </w:r>
    </w:p>
    <w:p w:rsidR="003B0DCB" w:rsidRPr="003B0DCB" w:rsidRDefault="003B0DCB" w:rsidP="00B14695">
      <w:pPr>
        <w:spacing w:line="276" w:lineRule="auto"/>
        <w:rPr>
          <w:sz w:val="10"/>
          <w:szCs w:val="10"/>
        </w:rPr>
      </w:pPr>
    </w:p>
    <w:p w:rsidR="003B0DCB" w:rsidRPr="003B0DCB" w:rsidRDefault="003B0DCB" w:rsidP="003B0DCB">
      <w:pPr>
        <w:spacing w:line="276" w:lineRule="auto"/>
        <w:rPr>
          <w:sz w:val="24"/>
        </w:rPr>
      </w:pPr>
      <w:r>
        <w:t xml:space="preserve">- les images des documents 3 et 4  sont extraites d'une publication scientifique : </w:t>
      </w:r>
      <w:r w:rsidRPr="003B0DCB">
        <w:rPr>
          <w:i/>
        </w:rPr>
        <w:t>Sediment core fossils in ancient Lake Ohrid</w:t>
      </w:r>
      <w:r w:rsidR="00061682">
        <w:rPr>
          <w:i/>
        </w:rPr>
        <w:t xml:space="preserve"> </w:t>
      </w:r>
      <w:r w:rsidRPr="003B0DCB">
        <w:rPr>
          <w:i/>
        </w:rPr>
        <w:t>: testing for faunal</w:t>
      </w:r>
      <w:r w:rsidR="00061682">
        <w:rPr>
          <w:i/>
        </w:rPr>
        <w:t xml:space="preserve"> </w:t>
      </w:r>
      <w:r w:rsidRPr="003B0DCB">
        <w:rPr>
          <w:i/>
        </w:rPr>
        <w:t>change since the Last Interglacial</w:t>
      </w:r>
      <w:r w:rsidRPr="003B0DCB">
        <w:t xml:space="preserve">, Albrecht et al., </w:t>
      </w:r>
      <w:r w:rsidRPr="003B0DCB">
        <w:rPr>
          <w:i/>
        </w:rPr>
        <w:t>Biogeosciences</w:t>
      </w:r>
      <w:r w:rsidRPr="003B0DCB">
        <w:t>, 2010</w:t>
      </w:r>
    </w:p>
    <w:p w:rsidR="003B0DCB" w:rsidRPr="003B0DCB" w:rsidRDefault="003B0DCB" w:rsidP="00B14695">
      <w:pPr>
        <w:spacing w:line="276" w:lineRule="auto"/>
        <w:rPr>
          <w:sz w:val="10"/>
          <w:szCs w:val="10"/>
        </w:rPr>
      </w:pPr>
    </w:p>
    <w:p w:rsidR="003B0DCB" w:rsidRDefault="003B0DCB" w:rsidP="003B0DCB">
      <w:pPr>
        <w:spacing w:line="276" w:lineRule="auto"/>
      </w:pPr>
      <w:r>
        <w:t xml:space="preserve">- à propos du concept de "fossile vivant", dont le cœlacanthe est devenu l'exemple type, on lira avec profit l'article : </w:t>
      </w:r>
      <w:r w:rsidRPr="003B0DCB">
        <w:rPr>
          <w:i/>
        </w:rPr>
        <w:t>Why coelacanths are not "living fossils", a review of molecular and morphological data</w:t>
      </w:r>
      <w:r>
        <w:t xml:space="preserve">, D. Casane et P. Laurenti, </w:t>
      </w:r>
      <w:r w:rsidRPr="003B0DCB">
        <w:rPr>
          <w:i/>
        </w:rPr>
        <w:t>Bioessays Journal</w:t>
      </w:r>
      <w:r>
        <w:t>, 2013</w:t>
      </w:r>
    </w:p>
    <w:p w:rsidR="00B14695" w:rsidRDefault="00B14695" w:rsidP="00F67AD5">
      <w:pPr>
        <w:spacing w:line="276" w:lineRule="auto"/>
        <w:rPr>
          <w:b/>
          <w:color w:val="FF0000"/>
        </w:rPr>
      </w:pPr>
    </w:p>
    <w:p w:rsidR="00F67AD5" w:rsidRDefault="00F67AD5" w:rsidP="00F67AD5">
      <w:pPr>
        <w:spacing w:line="276" w:lineRule="auto"/>
        <w:rPr>
          <w:b/>
          <w:color w:val="FF0000"/>
        </w:rPr>
      </w:pPr>
    </w:p>
    <w:p w:rsidR="00B14695" w:rsidRPr="00F67AD5" w:rsidRDefault="00F67AD5" w:rsidP="00F67AD5">
      <w:pPr>
        <w:spacing w:line="360" w:lineRule="auto"/>
        <w:rPr>
          <w:b/>
        </w:rPr>
      </w:pPr>
      <w:r w:rsidRPr="00F67AD5">
        <w:rPr>
          <w:b/>
        </w:rPr>
        <w:t xml:space="preserve">Ressources complémentaires </w:t>
      </w:r>
    </w:p>
    <w:tbl>
      <w:tblPr>
        <w:tblStyle w:val="Grilledutableau"/>
        <w:tblW w:w="0" w:type="auto"/>
        <w:tblLook w:val="04A0"/>
      </w:tblPr>
      <w:tblGrid>
        <w:gridCol w:w="5456"/>
        <w:gridCol w:w="5456"/>
      </w:tblGrid>
      <w:tr w:rsidR="00A61262" w:rsidTr="00E87EC8">
        <w:tc>
          <w:tcPr>
            <w:tcW w:w="5456" w:type="dxa"/>
          </w:tcPr>
          <w:p w:rsidR="00A61262" w:rsidRDefault="00A61262" w:rsidP="00E87EC8">
            <w:pPr>
              <w:spacing w:before="100" w:after="100"/>
              <w:jc w:val="center"/>
            </w:pPr>
            <w:r>
              <w:t>Squelette d'un cœlacanthe actuel</w:t>
            </w:r>
          </w:p>
        </w:tc>
        <w:tc>
          <w:tcPr>
            <w:tcW w:w="5456" w:type="dxa"/>
          </w:tcPr>
          <w:p w:rsidR="00A61262" w:rsidRDefault="00A61262" w:rsidP="00E87EC8">
            <w:pPr>
              <w:spacing w:before="100" w:after="100"/>
              <w:jc w:val="center"/>
            </w:pPr>
            <w:r>
              <w:t>Squelette d'un cœlacanthe fossile</w:t>
            </w:r>
          </w:p>
        </w:tc>
      </w:tr>
      <w:tr w:rsidR="00A61262" w:rsidTr="00E87EC8">
        <w:tc>
          <w:tcPr>
            <w:tcW w:w="5456" w:type="dxa"/>
          </w:tcPr>
          <w:p w:rsidR="00A61262" w:rsidRDefault="00A61262" w:rsidP="00E87EC8">
            <w:pPr>
              <w:spacing w:line="276" w:lineRule="auto"/>
              <w:jc w:val="center"/>
            </w:pPr>
          </w:p>
          <w:p w:rsidR="00A61262" w:rsidRDefault="00A61262" w:rsidP="00E87EC8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87368" cy="1394659"/>
                  <wp:effectExtent l="19050" t="0" r="8282" b="0"/>
                  <wp:docPr id="17" name="Image 16" descr="Capture22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22 - Copi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978" cy="139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A61262" w:rsidRPr="00194ED1" w:rsidRDefault="00A61262" w:rsidP="00E87EC8">
            <w:pPr>
              <w:spacing w:line="276" w:lineRule="auto"/>
              <w:jc w:val="center"/>
              <w:rPr>
                <w:sz w:val="10"/>
                <w:szCs w:val="10"/>
              </w:rPr>
            </w:pPr>
          </w:p>
          <w:p w:rsidR="00A61262" w:rsidRDefault="00A61262" w:rsidP="00E87EC8">
            <w:pPr>
              <w:spacing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7207" cy="1393200"/>
                  <wp:effectExtent l="19050" t="0" r="0" b="0"/>
                  <wp:docPr id="18" name="Image 17" descr="Captur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2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7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262" w:rsidRDefault="00A61262" w:rsidP="00C70690">
      <w:pPr>
        <w:spacing w:line="276" w:lineRule="auto"/>
        <w:rPr>
          <w:b/>
        </w:rPr>
      </w:pPr>
    </w:p>
    <w:tbl>
      <w:tblPr>
        <w:tblStyle w:val="Grilledutableau"/>
        <w:tblW w:w="0" w:type="auto"/>
        <w:tblLook w:val="04A0"/>
      </w:tblPr>
      <w:tblGrid>
        <w:gridCol w:w="5456"/>
        <w:gridCol w:w="5456"/>
      </w:tblGrid>
      <w:tr w:rsidR="00A61262" w:rsidTr="00E87EC8">
        <w:tc>
          <w:tcPr>
            <w:tcW w:w="5456" w:type="dxa"/>
          </w:tcPr>
          <w:p w:rsidR="00A61262" w:rsidRDefault="00A61262" w:rsidP="00A61262">
            <w:pPr>
              <w:spacing w:before="100" w:after="100"/>
              <w:jc w:val="center"/>
            </w:pPr>
            <w:r>
              <w:t>Squelette de la nageoire pectorale d'un cœlacanthe actuel</w:t>
            </w:r>
          </w:p>
        </w:tc>
        <w:tc>
          <w:tcPr>
            <w:tcW w:w="5456" w:type="dxa"/>
          </w:tcPr>
          <w:p w:rsidR="00A61262" w:rsidRDefault="00A61262" w:rsidP="00A61262">
            <w:pPr>
              <w:spacing w:before="100" w:after="100"/>
              <w:jc w:val="center"/>
            </w:pPr>
            <w:r>
              <w:t>Squelette de la nageoire pectorale d'un cœlacanthe fossile</w:t>
            </w:r>
          </w:p>
        </w:tc>
      </w:tr>
      <w:tr w:rsidR="00A61262" w:rsidTr="00E87EC8">
        <w:tc>
          <w:tcPr>
            <w:tcW w:w="5456" w:type="dxa"/>
          </w:tcPr>
          <w:p w:rsidR="00A61262" w:rsidRDefault="00A61262" w:rsidP="00E87EC8">
            <w:pPr>
              <w:spacing w:line="276" w:lineRule="auto"/>
              <w:jc w:val="center"/>
            </w:pPr>
          </w:p>
          <w:p w:rsidR="00A61262" w:rsidRDefault="00A61262" w:rsidP="00E87EC8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36353" cy="1404000"/>
                  <wp:effectExtent l="19050" t="0" r="0" b="0"/>
                  <wp:docPr id="21" name="Image 20" descr="Capture23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23 - Copi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53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A61262" w:rsidRPr="00194ED1" w:rsidRDefault="00A61262" w:rsidP="00E87EC8">
            <w:pPr>
              <w:spacing w:line="276" w:lineRule="auto"/>
              <w:jc w:val="center"/>
              <w:rPr>
                <w:sz w:val="10"/>
                <w:szCs w:val="10"/>
              </w:rPr>
            </w:pPr>
          </w:p>
          <w:p w:rsidR="00A61262" w:rsidRDefault="00A61262" w:rsidP="00E87EC8">
            <w:pPr>
              <w:spacing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7531" cy="1404000"/>
                  <wp:effectExtent l="19050" t="0" r="0" b="0"/>
                  <wp:docPr id="23" name="Image 22" descr="Captur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23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31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262" w:rsidRPr="00F75B03" w:rsidRDefault="00A61262" w:rsidP="00F75B03">
      <w:pPr>
        <w:spacing w:line="276" w:lineRule="auto"/>
        <w:rPr>
          <w:b/>
          <w:sz w:val="10"/>
          <w:szCs w:val="10"/>
        </w:rPr>
      </w:pPr>
    </w:p>
    <w:p w:rsidR="008B235B" w:rsidRPr="00F67AD5" w:rsidRDefault="00F67AD5" w:rsidP="00F67AD5">
      <w:pPr>
        <w:spacing w:line="276" w:lineRule="auto"/>
      </w:pPr>
      <w:r w:rsidRPr="00F67AD5">
        <w:t xml:space="preserve">Les deux dernières images sont extraites de </w:t>
      </w:r>
      <w:r w:rsidR="00F75B03">
        <w:t>la publication de D. Casane et P. Laurenti</w:t>
      </w:r>
    </w:p>
    <w:p w:rsidR="007A09FE" w:rsidRDefault="007A09FE" w:rsidP="002304C5">
      <w:pPr>
        <w:spacing w:line="276" w:lineRule="auto"/>
        <w:jc w:val="center"/>
      </w:pPr>
    </w:p>
    <w:p w:rsidR="007A09FE" w:rsidRDefault="007A09FE" w:rsidP="002304C5">
      <w:pPr>
        <w:spacing w:line="276" w:lineRule="auto"/>
        <w:jc w:val="center"/>
      </w:pPr>
    </w:p>
    <w:p w:rsidR="00C536DE" w:rsidRDefault="00C536DE" w:rsidP="002304C5">
      <w:pPr>
        <w:spacing w:line="276" w:lineRule="auto"/>
        <w:jc w:val="center"/>
      </w:pPr>
    </w:p>
    <w:p w:rsidR="008B235B" w:rsidRDefault="008B235B" w:rsidP="002304C5">
      <w:pPr>
        <w:spacing w:line="276" w:lineRule="auto"/>
        <w:jc w:val="center"/>
      </w:pPr>
    </w:p>
    <w:sectPr w:rsidR="008B235B" w:rsidSect="00960562">
      <w:footerReference w:type="default" r:id="rId42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26D" w:rsidRDefault="0097026D" w:rsidP="003B0DCB">
      <w:r>
        <w:separator/>
      </w:r>
    </w:p>
  </w:endnote>
  <w:endnote w:type="continuationSeparator" w:id="1">
    <w:p w:rsidR="0097026D" w:rsidRDefault="0097026D" w:rsidP="003B0D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8698282"/>
      <w:docPartObj>
        <w:docPartGallery w:val="Page Numbers (Bottom of Page)"/>
        <w:docPartUnique/>
      </w:docPartObj>
    </w:sdtPr>
    <w:sdtContent>
      <w:p w:rsidR="00E87EC8" w:rsidRDefault="00B91E71">
        <w:pPr>
          <w:pStyle w:val="Pieddepage"/>
          <w:jc w:val="center"/>
        </w:pPr>
        <w:fldSimple w:instr=" PAGE   \* MERGEFORMAT ">
          <w:r w:rsidR="00D40DC7">
            <w:rPr>
              <w:noProof/>
            </w:rPr>
            <w:t>1</w:t>
          </w:r>
        </w:fldSimple>
      </w:p>
    </w:sdtContent>
  </w:sdt>
  <w:p w:rsidR="00E87EC8" w:rsidRDefault="00E87EC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26D" w:rsidRDefault="0097026D" w:rsidP="003B0DCB">
      <w:r>
        <w:separator/>
      </w:r>
    </w:p>
  </w:footnote>
  <w:footnote w:type="continuationSeparator" w:id="1">
    <w:p w:rsidR="0097026D" w:rsidRDefault="0097026D" w:rsidP="003B0D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372F"/>
    <w:multiLevelType w:val="hybridMultilevel"/>
    <w:tmpl w:val="A0D216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BDF"/>
    <w:multiLevelType w:val="multilevel"/>
    <w:tmpl w:val="085E589E"/>
    <w:lvl w:ilvl="0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A27C2"/>
    <w:multiLevelType w:val="multilevel"/>
    <w:tmpl w:val="3D402936"/>
    <w:lvl w:ilvl="0">
      <w:start w:val="1"/>
      <w:numFmt w:val="bullet"/>
      <w:lvlText w:val=""/>
      <w:lvlJc w:val="left"/>
      <w:pPr>
        <w:ind w:left="0" w:firstLine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940B6B"/>
    <w:multiLevelType w:val="multilevel"/>
    <w:tmpl w:val="3D402936"/>
    <w:lvl w:ilvl="0">
      <w:start w:val="1"/>
      <w:numFmt w:val="bullet"/>
      <w:lvlText w:val=""/>
      <w:lvlJc w:val="left"/>
      <w:pPr>
        <w:ind w:left="0" w:firstLine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81C9B"/>
    <w:multiLevelType w:val="multilevel"/>
    <w:tmpl w:val="AAA6200E"/>
    <w:lvl w:ilvl="0">
      <w:start w:val="1"/>
      <w:numFmt w:val="bullet"/>
      <w:lvlText w:val=""/>
      <w:lvlJc w:val="left"/>
      <w:pPr>
        <w:ind w:left="0" w:firstLine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560733"/>
    <w:multiLevelType w:val="multilevel"/>
    <w:tmpl w:val="2A28859C"/>
    <w:lvl w:ilvl="0">
      <w:start w:val="1"/>
      <w:numFmt w:val="bullet"/>
      <w:lvlText w:val=""/>
      <w:lvlJc w:val="left"/>
      <w:pPr>
        <w:ind w:left="45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A0D51"/>
    <w:multiLevelType w:val="multilevel"/>
    <w:tmpl w:val="2A28859C"/>
    <w:lvl w:ilvl="0">
      <w:start w:val="1"/>
      <w:numFmt w:val="bullet"/>
      <w:lvlText w:val=""/>
      <w:lvlJc w:val="left"/>
      <w:pPr>
        <w:ind w:left="45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D3818"/>
    <w:multiLevelType w:val="multilevel"/>
    <w:tmpl w:val="7BAC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F012B"/>
    <w:multiLevelType w:val="hybridMultilevel"/>
    <w:tmpl w:val="03C057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A202DF"/>
    <w:multiLevelType w:val="multilevel"/>
    <w:tmpl w:val="786E75E2"/>
    <w:lvl w:ilvl="0">
      <w:start w:val="1"/>
      <w:numFmt w:val="bullet"/>
      <w:lvlText w:val=""/>
      <w:lvlJc w:val="left"/>
      <w:pPr>
        <w:ind w:left="0" w:firstLine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0690"/>
    <w:rsid w:val="00004C2F"/>
    <w:rsid w:val="00004E04"/>
    <w:rsid w:val="00046E3D"/>
    <w:rsid w:val="00061682"/>
    <w:rsid w:val="00095657"/>
    <w:rsid w:val="000A7C8E"/>
    <w:rsid w:val="00164A2D"/>
    <w:rsid w:val="00194ED1"/>
    <w:rsid w:val="001F1E16"/>
    <w:rsid w:val="002304C5"/>
    <w:rsid w:val="0023506C"/>
    <w:rsid w:val="002C1BA0"/>
    <w:rsid w:val="0031299C"/>
    <w:rsid w:val="003445FE"/>
    <w:rsid w:val="00347062"/>
    <w:rsid w:val="003A126E"/>
    <w:rsid w:val="003B0DCB"/>
    <w:rsid w:val="003C0E90"/>
    <w:rsid w:val="003C255C"/>
    <w:rsid w:val="00405623"/>
    <w:rsid w:val="004A3102"/>
    <w:rsid w:val="006424C9"/>
    <w:rsid w:val="006E57B5"/>
    <w:rsid w:val="00717B1E"/>
    <w:rsid w:val="00722340"/>
    <w:rsid w:val="007312B1"/>
    <w:rsid w:val="00796D73"/>
    <w:rsid w:val="007A09FE"/>
    <w:rsid w:val="0082298A"/>
    <w:rsid w:val="008B235B"/>
    <w:rsid w:val="008F2500"/>
    <w:rsid w:val="00901A85"/>
    <w:rsid w:val="00960562"/>
    <w:rsid w:val="0097026D"/>
    <w:rsid w:val="009A396E"/>
    <w:rsid w:val="009B747D"/>
    <w:rsid w:val="00A175B8"/>
    <w:rsid w:val="00A61262"/>
    <w:rsid w:val="00A74AA8"/>
    <w:rsid w:val="00A835BE"/>
    <w:rsid w:val="00AE6AC2"/>
    <w:rsid w:val="00AF0E80"/>
    <w:rsid w:val="00B14695"/>
    <w:rsid w:val="00B33F65"/>
    <w:rsid w:val="00B91E71"/>
    <w:rsid w:val="00BC0B00"/>
    <w:rsid w:val="00BE49D8"/>
    <w:rsid w:val="00BF37E6"/>
    <w:rsid w:val="00C518C7"/>
    <w:rsid w:val="00C536DE"/>
    <w:rsid w:val="00C70690"/>
    <w:rsid w:val="00C93C59"/>
    <w:rsid w:val="00D40DC7"/>
    <w:rsid w:val="00DB121F"/>
    <w:rsid w:val="00E87EC8"/>
    <w:rsid w:val="00ED1320"/>
    <w:rsid w:val="00EF2EBB"/>
    <w:rsid w:val="00F67AD5"/>
    <w:rsid w:val="00F7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C59"/>
  </w:style>
  <w:style w:type="paragraph" w:styleId="Titre1">
    <w:name w:val="heading 1"/>
    <w:basedOn w:val="Normal"/>
    <w:link w:val="Titre1Car"/>
    <w:uiPriority w:val="9"/>
    <w:qFormat/>
    <w:rsid w:val="00E87EC8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706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06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69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304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B0D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B0DCB"/>
  </w:style>
  <w:style w:type="paragraph" w:styleId="Pieddepage">
    <w:name w:val="footer"/>
    <w:basedOn w:val="Normal"/>
    <w:link w:val="PieddepageCar"/>
    <w:uiPriority w:val="99"/>
    <w:unhideWhenUsed/>
    <w:rsid w:val="003B0D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0DCB"/>
  </w:style>
  <w:style w:type="character" w:customStyle="1" w:styleId="Titre1Car">
    <w:name w:val="Titre 1 Car"/>
    <w:basedOn w:val="Policepardfaut"/>
    <w:link w:val="Titre1"/>
    <w:uiPriority w:val="9"/>
    <w:rsid w:val="00E87EC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87EC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</dc:creator>
  <cp:keywords/>
  <dc:description/>
  <cp:lastModifiedBy>julien</cp:lastModifiedBy>
  <cp:revision>7</cp:revision>
  <dcterms:created xsi:type="dcterms:W3CDTF">2018-01-08T22:37:00Z</dcterms:created>
  <dcterms:modified xsi:type="dcterms:W3CDTF">2018-04-29T16:00:00Z</dcterms:modified>
</cp:coreProperties>
</file>